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D80" w:rsidRPr="009F4F04" w:rsidRDefault="00386D80" w:rsidP="00386D80">
      <w:pPr>
        <w:keepNext/>
        <w:spacing w:after="0" w:line="360" w:lineRule="auto"/>
        <w:contextualSpacing/>
        <w:jc w:val="both"/>
        <w:outlineLvl w:val="0"/>
        <w:rPr>
          <w:rFonts w:ascii="Arial" w:eastAsia="Times New Roman" w:hAnsi="Arial" w:cs="Arial"/>
          <w:sz w:val="20"/>
          <w:szCs w:val="20"/>
          <w:lang w:val="en-GB"/>
        </w:rPr>
      </w:pPr>
      <w:r w:rsidRPr="009F4F04">
        <w:rPr>
          <w:rFonts w:ascii="Arial" w:eastAsia="Times New Roman" w:hAnsi="Arial" w:cs="Arial"/>
          <w:sz w:val="20"/>
          <w:szCs w:val="20"/>
          <w:lang w:val="en-GB"/>
        </w:rPr>
        <w:t>JURISDICTION, DETAILS OF THE HEARING AND REPRESENTATION</w:t>
      </w:r>
    </w:p>
    <w:p w:rsidR="00386D80" w:rsidRPr="009F4F04" w:rsidRDefault="00386D80" w:rsidP="00386D80">
      <w:pPr>
        <w:numPr>
          <w:ilvl w:val="0"/>
          <w:numId w:val="1"/>
        </w:numPr>
        <w:spacing w:after="0" w:line="360" w:lineRule="auto"/>
        <w:ind w:left="720"/>
        <w:contextualSpacing/>
        <w:jc w:val="both"/>
        <w:rPr>
          <w:rFonts w:ascii="Arial" w:eastAsia="Times New Roman" w:hAnsi="Arial" w:cs="Arial"/>
          <w:sz w:val="20"/>
          <w:szCs w:val="20"/>
        </w:rPr>
      </w:pPr>
      <w:r w:rsidRPr="009F4F04">
        <w:rPr>
          <w:rFonts w:ascii="Arial" w:eastAsia="Times New Roman" w:hAnsi="Arial" w:cs="Arial"/>
          <w:sz w:val="20"/>
          <w:szCs w:val="20"/>
        </w:rPr>
        <w:t>I satisfied myself that the CCMA had jurisdiction to hear this matter.</w:t>
      </w:r>
    </w:p>
    <w:p w:rsidR="00386D80" w:rsidRPr="009F4F04" w:rsidRDefault="00386D80" w:rsidP="00386D80">
      <w:pPr>
        <w:spacing w:after="0" w:line="360" w:lineRule="auto"/>
        <w:ind w:left="720"/>
        <w:contextualSpacing/>
        <w:jc w:val="both"/>
        <w:rPr>
          <w:rFonts w:ascii="Arial" w:eastAsia="Times New Roman" w:hAnsi="Arial" w:cs="Arial"/>
          <w:sz w:val="20"/>
          <w:szCs w:val="20"/>
        </w:rPr>
      </w:pPr>
    </w:p>
    <w:p w:rsidR="00386D80" w:rsidRPr="009F4F04" w:rsidRDefault="00386D80" w:rsidP="00386D80">
      <w:pPr>
        <w:numPr>
          <w:ilvl w:val="0"/>
          <w:numId w:val="1"/>
        </w:numPr>
        <w:spacing w:after="0" w:line="360" w:lineRule="auto"/>
        <w:ind w:left="720"/>
        <w:contextualSpacing/>
        <w:jc w:val="both"/>
        <w:rPr>
          <w:rFonts w:ascii="Arial" w:eastAsia="Times New Roman" w:hAnsi="Arial" w:cs="Arial"/>
          <w:sz w:val="20"/>
          <w:szCs w:val="20"/>
        </w:rPr>
      </w:pPr>
      <w:r w:rsidRPr="009F4F04">
        <w:rPr>
          <w:rFonts w:ascii="Arial" w:eastAsia="Times New Roman" w:hAnsi="Arial" w:cs="Arial"/>
          <w:sz w:val="20"/>
          <w:szCs w:val="20"/>
        </w:rPr>
        <w:t>The arbitration hearings were held on</w:t>
      </w:r>
      <w:r>
        <w:rPr>
          <w:rFonts w:ascii="Arial" w:eastAsia="Times New Roman" w:hAnsi="Arial" w:cs="Arial"/>
          <w:sz w:val="20"/>
          <w:szCs w:val="20"/>
        </w:rPr>
        <w:t xml:space="preserve"> 21 October 2016; 16 January 2017 and 28 February 2017 </w:t>
      </w:r>
      <w:r w:rsidRPr="009F4F04">
        <w:rPr>
          <w:rFonts w:ascii="Arial" w:eastAsia="Times New Roman" w:hAnsi="Arial" w:cs="Arial"/>
          <w:sz w:val="20"/>
          <w:szCs w:val="20"/>
        </w:rPr>
        <w:t xml:space="preserve">at the CCMA offices, Anton </w:t>
      </w:r>
      <w:proofErr w:type="spellStart"/>
      <w:r w:rsidRPr="009F4F04">
        <w:rPr>
          <w:rFonts w:ascii="Arial" w:eastAsia="Times New Roman" w:hAnsi="Arial" w:cs="Arial"/>
          <w:sz w:val="20"/>
          <w:szCs w:val="20"/>
        </w:rPr>
        <w:t>Lembede</w:t>
      </w:r>
      <w:proofErr w:type="spellEnd"/>
      <w:r w:rsidRPr="009F4F04">
        <w:rPr>
          <w:rFonts w:ascii="Arial" w:eastAsia="Times New Roman" w:hAnsi="Arial" w:cs="Arial"/>
          <w:sz w:val="20"/>
          <w:szCs w:val="20"/>
        </w:rPr>
        <w:t xml:space="preserve"> St, Durban.  The applicant</w:t>
      </w:r>
      <w:r>
        <w:rPr>
          <w:rFonts w:ascii="Arial" w:eastAsia="Times New Roman" w:hAnsi="Arial" w:cs="Arial"/>
          <w:sz w:val="20"/>
          <w:szCs w:val="20"/>
        </w:rPr>
        <w:t xml:space="preserve"> was represented by Mr</w:t>
      </w:r>
      <w:r w:rsidR="00E5111E">
        <w:rPr>
          <w:rFonts w:ascii="Arial" w:eastAsia="Times New Roman" w:hAnsi="Arial" w:cs="Arial"/>
          <w:sz w:val="20"/>
          <w:szCs w:val="20"/>
        </w:rPr>
        <w:t xml:space="preserve"> …………. </w:t>
      </w:r>
      <w:r>
        <w:rPr>
          <w:rFonts w:ascii="Arial" w:eastAsia="Times New Roman" w:hAnsi="Arial" w:cs="Arial"/>
          <w:sz w:val="20"/>
          <w:szCs w:val="20"/>
        </w:rPr>
        <w:t>(</w:t>
      </w:r>
      <w:r w:rsidR="00E5111E">
        <w:rPr>
          <w:rFonts w:ascii="Arial" w:eastAsia="Times New Roman" w:hAnsi="Arial" w:cs="Arial"/>
          <w:sz w:val="20"/>
          <w:szCs w:val="20"/>
        </w:rPr>
        <w:t>………..</w:t>
      </w:r>
      <w:r>
        <w:rPr>
          <w:rFonts w:ascii="Arial" w:eastAsia="Times New Roman" w:hAnsi="Arial" w:cs="Arial"/>
          <w:sz w:val="20"/>
          <w:szCs w:val="20"/>
        </w:rPr>
        <w:t xml:space="preserve">official) while the </w:t>
      </w:r>
      <w:r w:rsidRPr="009F4F04">
        <w:rPr>
          <w:rFonts w:ascii="Arial" w:eastAsia="Times New Roman" w:hAnsi="Arial" w:cs="Arial"/>
          <w:sz w:val="20"/>
          <w:szCs w:val="20"/>
        </w:rPr>
        <w:t>respondent was represented by Ms</w:t>
      </w:r>
      <w:r>
        <w:rPr>
          <w:rFonts w:ascii="Arial" w:eastAsia="Times New Roman" w:hAnsi="Arial" w:cs="Arial"/>
          <w:sz w:val="20"/>
          <w:szCs w:val="20"/>
        </w:rPr>
        <w:t xml:space="preserve"> </w:t>
      </w:r>
      <w:r w:rsidR="00E5111E">
        <w:rPr>
          <w:rFonts w:ascii="Arial" w:eastAsia="Times New Roman" w:hAnsi="Arial" w:cs="Arial"/>
          <w:sz w:val="20"/>
          <w:szCs w:val="20"/>
        </w:rPr>
        <w:t>…………</w:t>
      </w:r>
      <w:proofErr w:type="gramStart"/>
      <w:r w:rsidR="00E5111E">
        <w:rPr>
          <w:rFonts w:ascii="Arial" w:eastAsia="Times New Roman" w:hAnsi="Arial" w:cs="Arial"/>
          <w:sz w:val="20"/>
          <w:szCs w:val="20"/>
        </w:rPr>
        <w:t>.</w:t>
      </w:r>
      <w:r>
        <w:rPr>
          <w:rFonts w:ascii="Arial" w:eastAsia="Times New Roman" w:hAnsi="Arial" w:cs="Arial"/>
          <w:sz w:val="20"/>
          <w:szCs w:val="20"/>
        </w:rPr>
        <w:t>(</w:t>
      </w:r>
      <w:proofErr w:type="gramEnd"/>
      <w:r>
        <w:rPr>
          <w:rFonts w:ascii="Arial" w:eastAsia="Times New Roman" w:hAnsi="Arial" w:cs="Arial"/>
          <w:sz w:val="20"/>
          <w:szCs w:val="20"/>
        </w:rPr>
        <w:t xml:space="preserve">HR manager).  The former has 10 years of experience in representing parties at arbitration while the latter had no experience.  </w:t>
      </w:r>
      <w:r w:rsidRPr="009F4F04">
        <w:rPr>
          <w:rFonts w:ascii="Arial" w:eastAsia="Times New Roman" w:hAnsi="Arial" w:cs="Arial"/>
          <w:sz w:val="20"/>
          <w:szCs w:val="20"/>
        </w:rPr>
        <w:t>The interpreter</w:t>
      </w:r>
      <w:r>
        <w:rPr>
          <w:rFonts w:ascii="Arial" w:eastAsia="Times New Roman" w:hAnsi="Arial" w:cs="Arial"/>
          <w:sz w:val="20"/>
          <w:szCs w:val="20"/>
        </w:rPr>
        <w:t xml:space="preserve">s were Ms P Nkosi (October 2016) and Mr N </w:t>
      </w:r>
      <w:proofErr w:type="spellStart"/>
      <w:r>
        <w:rPr>
          <w:rFonts w:ascii="Arial" w:eastAsia="Times New Roman" w:hAnsi="Arial" w:cs="Arial"/>
          <w:sz w:val="20"/>
          <w:szCs w:val="20"/>
        </w:rPr>
        <w:t>Gasa</w:t>
      </w:r>
      <w:proofErr w:type="spellEnd"/>
      <w:r>
        <w:rPr>
          <w:rFonts w:ascii="Arial" w:eastAsia="Times New Roman" w:hAnsi="Arial" w:cs="Arial"/>
          <w:sz w:val="20"/>
          <w:szCs w:val="20"/>
        </w:rPr>
        <w:t xml:space="preserve"> (January &amp; February 2017); </w:t>
      </w:r>
    </w:p>
    <w:p w:rsidR="00386D80" w:rsidRPr="009F4F04" w:rsidRDefault="00386D80" w:rsidP="00386D80">
      <w:pPr>
        <w:spacing w:after="0" w:line="240" w:lineRule="auto"/>
        <w:ind w:left="720"/>
        <w:rPr>
          <w:rFonts w:ascii="Arial" w:eastAsia="Times New Roman" w:hAnsi="Arial" w:cs="Arial"/>
          <w:sz w:val="20"/>
          <w:szCs w:val="20"/>
        </w:rPr>
      </w:pPr>
    </w:p>
    <w:p w:rsidR="00386D80" w:rsidRPr="009F4F04" w:rsidRDefault="00386D80" w:rsidP="00386D80">
      <w:pPr>
        <w:numPr>
          <w:ilvl w:val="0"/>
          <w:numId w:val="1"/>
        </w:numPr>
        <w:spacing w:after="0" w:line="360" w:lineRule="auto"/>
        <w:ind w:left="720"/>
        <w:contextualSpacing/>
        <w:jc w:val="both"/>
        <w:rPr>
          <w:rFonts w:ascii="Arial" w:eastAsia="Times New Roman" w:hAnsi="Arial" w:cs="Arial"/>
          <w:sz w:val="20"/>
          <w:szCs w:val="20"/>
        </w:rPr>
      </w:pPr>
      <w:r w:rsidRPr="009F4F04">
        <w:rPr>
          <w:rFonts w:ascii="Arial" w:eastAsia="Times New Roman" w:hAnsi="Arial" w:cs="Arial"/>
          <w:sz w:val="20"/>
          <w:szCs w:val="20"/>
        </w:rPr>
        <w:t>The respondent handed in a bundle of documents.</w:t>
      </w:r>
      <w:r>
        <w:rPr>
          <w:rFonts w:ascii="Arial" w:eastAsia="Times New Roman" w:hAnsi="Arial" w:cs="Arial"/>
          <w:sz w:val="20"/>
          <w:szCs w:val="20"/>
        </w:rPr>
        <w:t xml:space="preserve">  After an examination of the bundle the applicant accepted all the documents therein as being correct and authentic.  On 28 February 2017 the applicant handed in photographs of a damaged blue denim jacket said to have featured in the alleged misconduct.</w:t>
      </w:r>
    </w:p>
    <w:p w:rsidR="00386D80" w:rsidRPr="009F4F04" w:rsidRDefault="00386D80" w:rsidP="00386D80">
      <w:pPr>
        <w:spacing w:after="0" w:line="240" w:lineRule="auto"/>
        <w:ind w:left="720"/>
        <w:rPr>
          <w:rFonts w:ascii="Arial" w:eastAsia="Times New Roman" w:hAnsi="Arial" w:cs="Arial"/>
          <w:sz w:val="20"/>
          <w:szCs w:val="20"/>
        </w:rPr>
      </w:pPr>
    </w:p>
    <w:p w:rsidR="00386D80" w:rsidRPr="009F4F04" w:rsidRDefault="00386D80" w:rsidP="00386D80">
      <w:pPr>
        <w:numPr>
          <w:ilvl w:val="0"/>
          <w:numId w:val="1"/>
        </w:numPr>
        <w:spacing w:after="0" w:line="360" w:lineRule="auto"/>
        <w:ind w:left="720"/>
        <w:contextualSpacing/>
        <w:jc w:val="both"/>
        <w:rPr>
          <w:rFonts w:ascii="Arial" w:eastAsia="Times New Roman" w:hAnsi="Arial" w:cs="Arial"/>
          <w:sz w:val="20"/>
          <w:szCs w:val="20"/>
        </w:rPr>
      </w:pPr>
      <w:r w:rsidRPr="009F4F04">
        <w:rPr>
          <w:rFonts w:ascii="Arial" w:eastAsia="Times New Roman" w:hAnsi="Arial" w:cs="Arial"/>
          <w:sz w:val="20"/>
          <w:szCs w:val="20"/>
        </w:rPr>
        <w:t>A pre-</w:t>
      </w:r>
      <w:proofErr w:type="spellStart"/>
      <w:r w:rsidRPr="009F4F04">
        <w:rPr>
          <w:rFonts w:ascii="Arial" w:eastAsia="Times New Roman" w:hAnsi="Arial" w:cs="Arial"/>
          <w:sz w:val="20"/>
          <w:szCs w:val="20"/>
        </w:rPr>
        <w:t>arb</w:t>
      </w:r>
      <w:proofErr w:type="spellEnd"/>
      <w:r w:rsidRPr="009F4F04">
        <w:rPr>
          <w:rFonts w:ascii="Arial" w:eastAsia="Times New Roman" w:hAnsi="Arial" w:cs="Arial"/>
          <w:sz w:val="20"/>
          <w:szCs w:val="20"/>
        </w:rPr>
        <w:t xml:space="preserve"> was conducted on</w:t>
      </w:r>
      <w:r>
        <w:rPr>
          <w:rFonts w:ascii="Arial" w:eastAsia="Times New Roman" w:hAnsi="Arial" w:cs="Arial"/>
          <w:sz w:val="20"/>
          <w:szCs w:val="20"/>
        </w:rPr>
        <w:t xml:space="preserve"> 21 October 2016 </w:t>
      </w:r>
      <w:r w:rsidRPr="009F4F04">
        <w:rPr>
          <w:rFonts w:ascii="Arial" w:eastAsia="Times New Roman" w:hAnsi="Arial" w:cs="Arial"/>
          <w:sz w:val="20"/>
          <w:szCs w:val="20"/>
        </w:rPr>
        <w:t>to identify the disputed issues and issues on which there was agreement.</w:t>
      </w:r>
      <w:r>
        <w:rPr>
          <w:rFonts w:ascii="Arial" w:eastAsia="Times New Roman" w:hAnsi="Arial" w:cs="Arial"/>
          <w:sz w:val="20"/>
          <w:szCs w:val="20"/>
        </w:rPr>
        <w:t xml:space="preserve">  A minute of the pre-</w:t>
      </w:r>
      <w:proofErr w:type="spellStart"/>
      <w:r>
        <w:rPr>
          <w:rFonts w:ascii="Arial" w:eastAsia="Times New Roman" w:hAnsi="Arial" w:cs="Arial"/>
          <w:sz w:val="20"/>
          <w:szCs w:val="20"/>
        </w:rPr>
        <w:t>arb</w:t>
      </w:r>
      <w:proofErr w:type="spellEnd"/>
      <w:r>
        <w:rPr>
          <w:rFonts w:ascii="Arial" w:eastAsia="Times New Roman" w:hAnsi="Arial" w:cs="Arial"/>
          <w:sz w:val="20"/>
          <w:szCs w:val="20"/>
        </w:rPr>
        <w:t xml:space="preserve"> was handed to both parties 16 January 2017.  After perusal the parties confirmed the correctness thereof and it was then read into the record.  Both parties were urged to keep the minute handy to remind themselves of the disputed issues, and to ensure that their witnesses deal with the disputed issues.</w:t>
      </w:r>
    </w:p>
    <w:p w:rsidR="00386D80" w:rsidRPr="009F4F04" w:rsidRDefault="00386D80" w:rsidP="00386D80">
      <w:pPr>
        <w:spacing w:after="0" w:line="240" w:lineRule="auto"/>
        <w:ind w:left="720"/>
        <w:rPr>
          <w:rFonts w:ascii="Arial" w:eastAsia="Times New Roman" w:hAnsi="Arial" w:cs="Arial"/>
          <w:sz w:val="20"/>
          <w:szCs w:val="20"/>
        </w:rPr>
      </w:pPr>
    </w:p>
    <w:p w:rsidR="00386D80" w:rsidRPr="009F4F04" w:rsidRDefault="00386D80" w:rsidP="00386D80">
      <w:pPr>
        <w:numPr>
          <w:ilvl w:val="0"/>
          <w:numId w:val="1"/>
        </w:numPr>
        <w:spacing w:after="0" w:line="360" w:lineRule="auto"/>
        <w:ind w:left="720"/>
        <w:contextualSpacing/>
        <w:jc w:val="both"/>
        <w:rPr>
          <w:rFonts w:ascii="Arial" w:eastAsia="Times New Roman" w:hAnsi="Arial" w:cs="Arial"/>
          <w:sz w:val="20"/>
          <w:szCs w:val="20"/>
        </w:rPr>
      </w:pPr>
      <w:r w:rsidRPr="009F4F04">
        <w:rPr>
          <w:rFonts w:ascii="Arial" w:eastAsia="Times New Roman" w:hAnsi="Arial" w:cs="Arial"/>
          <w:sz w:val="20"/>
          <w:szCs w:val="20"/>
        </w:rPr>
        <w:t>At the outset the parties were advised as follows: “</w:t>
      </w:r>
      <w:r w:rsidRPr="009F4F04">
        <w:rPr>
          <w:rFonts w:ascii="Arial" w:eastAsia="Times New Roman" w:hAnsi="Arial" w:cs="Arial"/>
          <w:i/>
          <w:sz w:val="20"/>
          <w:szCs w:val="20"/>
        </w:rPr>
        <w:t xml:space="preserve">The purpose of cross-examination is, amongst other things, to show that your version is more probable than that of the other side. It is important to bear 3 things in mind when cross-examining – (a) You must put your version to the opposing witness; (b) If an opposing witness has left out an important fact then that should be put to the witness; (c) If you consider that any evidence of the witness to be false or incorrect then that should also be put to the witness.  The purpose of all this is to give the opposing witness an opportunity of commenting on your version.  It is very important to contest evidence that you disagree with because evidence that is left uncontested is likely to be accepted as being true. An adverse inference may be drawn if you do not put your version or put a new version </w:t>
      </w:r>
      <w:proofErr w:type="spellStart"/>
      <w:r w:rsidRPr="009F4F04">
        <w:rPr>
          <w:rFonts w:ascii="Arial" w:eastAsia="Times New Roman" w:hAnsi="Arial" w:cs="Arial"/>
          <w:i/>
          <w:sz w:val="20"/>
          <w:szCs w:val="20"/>
        </w:rPr>
        <w:t>ie</w:t>
      </w:r>
      <w:proofErr w:type="spellEnd"/>
      <w:r w:rsidRPr="009F4F04">
        <w:rPr>
          <w:rFonts w:ascii="Arial" w:eastAsia="Times New Roman" w:hAnsi="Arial" w:cs="Arial"/>
          <w:i/>
          <w:sz w:val="20"/>
          <w:szCs w:val="20"/>
        </w:rPr>
        <w:t xml:space="preserve"> a version that was not part and parcel of your case previously</w:t>
      </w:r>
      <w:r w:rsidRPr="009F4F04">
        <w:rPr>
          <w:rFonts w:ascii="Arial" w:eastAsia="Times New Roman" w:hAnsi="Arial" w:cs="Arial"/>
          <w:sz w:val="20"/>
          <w:szCs w:val="20"/>
        </w:rPr>
        <w:t>.”</w:t>
      </w:r>
      <w:r>
        <w:rPr>
          <w:rFonts w:ascii="Arial" w:eastAsia="Times New Roman" w:hAnsi="Arial" w:cs="Arial"/>
          <w:sz w:val="20"/>
          <w:szCs w:val="20"/>
        </w:rPr>
        <w:t xml:space="preserve">  The above reminder was repeated at the commencement of each hearing day.</w:t>
      </w:r>
    </w:p>
    <w:p w:rsidR="00386D80" w:rsidRPr="009F4F04" w:rsidRDefault="00386D80" w:rsidP="00386D80">
      <w:pPr>
        <w:spacing w:after="0" w:line="240" w:lineRule="auto"/>
        <w:ind w:left="720"/>
        <w:rPr>
          <w:rFonts w:ascii="Arial" w:eastAsia="Times New Roman" w:hAnsi="Arial" w:cs="Arial"/>
          <w:sz w:val="20"/>
          <w:szCs w:val="20"/>
        </w:rPr>
      </w:pPr>
    </w:p>
    <w:p w:rsidR="00386D80" w:rsidRPr="009F4F04" w:rsidRDefault="00386D80" w:rsidP="00386D80">
      <w:pPr>
        <w:spacing w:after="0" w:line="360" w:lineRule="auto"/>
        <w:ind w:left="720"/>
        <w:contextualSpacing/>
        <w:jc w:val="both"/>
        <w:rPr>
          <w:rFonts w:ascii="Arial" w:eastAsia="Times New Roman" w:hAnsi="Arial" w:cs="Arial"/>
          <w:sz w:val="20"/>
          <w:szCs w:val="20"/>
        </w:rPr>
      </w:pPr>
    </w:p>
    <w:p w:rsidR="00386D80" w:rsidRPr="009F4F04" w:rsidRDefault="00386D80" w:rsidP="00386D80">
      <w:pPr>
        <w:keepNext/>
        <w:spacing w:after="0" w:line="360" w:lineRule="auto"/>
        <w:contextualSpacing/>
        <w:jc w:val="both"/>
        <w:outlineLvl w:val="0"/>
        <w:rPr>
          <w:rFonts w:ascii="Arial" w:eastAsia="Times New Roman" w:hAnsi="Arial" w:cs="Arial"/>
          <w:sz w:val="20"/>
          <w:szCs w:val="20"/>
          <w:lang w:val="en-GB"/>
        </w:rPr>
      </w:pPr>
      <w:r w:rsidRPr="009F4F04">
        <w:rPr>
          <w:rFonts w:ascii="Arial" w:eastAsia="Times New Roman" w:hAnsi="Arial" w:cs="Arial"/>
          <w:sz w:val="20"/>
          <w:szCs w:val="20"/>
          <w:lang w:val="en-GB"/>
        </w:rPr>
        <w:lastRenderedPageBreak/>
        <w:t>ISSUE TO BE DECIDED</w:t>
      </w:r>
    </w:p>
    <w:p w:rsidR="00386D80" w:rsidRPr="009F4F04" w:rsidRDefault="00386D80" w:rsidP="00386D80">
      <w:pPr>
        <w:numPr>
          <w:ilvl w:val="0"/>
          <w:numId w:val="1"/>
        </w:numPr>
        <w:spacing w:after="0" w:line="360" w:lineRule="auto"/>
        <w:ind w:left="709"/>
        <w:contextualSpacing/>
        <w:jc w:val="both"/>
        <w:rPr>
          <w:rFonts w:ascii="Arial" w:eastAsia="Times New Roman" w:hAnsi="Arial" w:cs="Arial"/>
          <w:sz w:val="20"/>
          <w:szCs w:val="20"/>
        </w:rPr>
      </w:pPr>
      <w:r w:rsidRPr="009F4F04">
        <w:rPr>
          <w:rFonts w:ascii="Arial" w:eastAsia="Times New Roman" w:hAnsi="Arial" w:cs="Arial"/>
          <w:sz w:val="20"/>
          <w:szCs w:val="20"/>
        </w:rPr>
        <w:t>Whether the applicant was dismissed unfairly.  She sought</w:t>
      </w:r>
      <w:r>
        <w:rPr>
          <w:rFonts w:ascii="Arial" w:eastAsia="Times New Roman" w:hAnsi="Arial" w:cs="Arial"/>
          <w:sz w:val="20"/>
          <w:szCs w:val="20"/>
        </w:rPr>
        <w:t xml:space="preserve"> reinstatement and back-pay.  She also sought leave pay but was unable to quantify it.  She was advised to consult with the Department of Labour in this regard.  (The respondent disputed that any leave pay was due to the applicant.)</w:t>
      </w:r>
    </w:p>
    <w:p w:rsidR="00386D80" w:rsidRPr="009F4F04" w:rsidRDefault="00386D80" w:rsidP="00386D80">
      <w:pPr>
        <w:spacing w:after="0" w:line="360" w:lineRule="auto"/>
        <w:ind w:left="709"/>
        <w:contextualSpacing/>
        <w:jc w:val="both"/>
        <w:rPr>
          <w:rFonts w:ascii="Arial" w:eastAsia="Times New Roman" w:hAnsi="Arial" w:cs="Arial"/>
          <w:sz w:val="20"/>
          <w:szCs w:val="20"/>
        </w:rPr>
      </w:pPr>
    </w:p>
    <w:p w:rsidR="00386D80" w:rsidRPr="009F4F04" w:rsidRDefault="00386D80" w:rsidP="00386D80">
      <w:pPr>
        <w:keepNext/>
        <w:spacing w:after="0" w:line="360" w:lineRule="auto"/>
        <w:contextualSpacing/>
        <w:jc w:val="both"/>
        <w:outlineLvl w:val="0"/>
        <w:rPr>
          <w:rFonts w:ascii="Arial" w:eastAsia="Times New Roman" w:hAnsi="Arial" w:cs="Arial"/>
          <w:sz w:val="20"/>
          <w:szCs w:val="20"/>
          <w:lang w:val="en-GB"/>
        </w:rPr>
      </w:pPr>
    </w:p>
    <w:p w:rsidR="00386D80" w:rsidRPr="009F4F04" w:rsidRDefault="00386D80" w:rsidP="00386D80">
      <w:pPr>
        <w:keepNext/>
        <w:spacing w:after="0" w:line="360" w:lineRule="auto"/>
        <w:contextualSpacing/>
        <w:jc w:val="both"/>
        <w:outlineLvl w:val="0"/>
        <w:rPr>
          <w:rFonts w:ascii="Arial" w:eastAsia="Times New Roman" w:hAnsi="Arial" w:cs="Arial"/>
          <w:sz w:val="20"/>
          <w:szCs w:val="20"/>
          <w:lang w:val="en-GB"/>
        </w:rPr>
      </w:pPr>
      <w:r w:rsidRPr="009F4F04">
        <w:rPr>
          <w:rFonts w:ascii="Arial" w:eastAsia="Times New Roman" w:hAnsi="Arial" w:cs="Arial"/>
          <w:sz w:val="20"/>
          <w:szCs w:val="20"/>
          <w:lang w:val="en-GB"/>
        </w:rPr>
        <w:t>BACKGROUND TO THE DISPUTE</w:t>
      </w:r>
      <w:r w:rsidRPr="009F4F04">
        <w:rPr>
          <w:rFonts w:ascii="Arial" w:eastAsia="Times New Roman" w:hAnsi="Arial" w:cs="Arial"/>
          <w:sz w:val="20"/>
          <w:szCs w:val="20"/>
          <w:lang w:val="en-GB"/>
        </w:rPr>
        <w:tab/>
      </w:r>
    </w:p>
    <w:p w:rsidR="00386D80" w:rsidRPr="009F4F04" w:rsidRDefault="00386D80" w:rsidP="00386D80">
      <w:pPr>
        <w:numPr>
          <w:ilvl w:val="0"/>
          <w:numId w:val="1"/>
        </w:numPr>
        <w:spacing w:after="0" w:line="360" w:lineRule="auto"/>
        <w:ind w:left="709"/>
        <w:contextualSpacing/>
        <w:jc w:val="both"/>
        <w:rPr>
          <w:rFonts w:ascii="Arial" w:eastAsia="Times New Roman" w:hAnsi="Arial" w:cs="Arial"/>
          <w:sz w:val="20"/>
          <w:szCs w:val="20"/>
        </w:rPr>
      </w:pPr>
      <w:r w:rsidRPr="009F4F04">
        <w:rPr>
          <w:rFonts w:ascii="Arial" w:eastAsia="Times New Roman" w:hAnsi="Arial" w:cs="Arial"/>
          <w:sz w:val="20"/>
          <w:szCs w:val="20"/>
        </w:rPr>
        <w:t>The applicant is</w:t>
      </w:r>
      <w:r>
        <w:rPr>
          <w:rFonts w:ascii="Arial" w:eastAsia="Times New Roman" w:hAnsi="Arial" w:cs="Arial"/>
          <w:sz w:val="20"/>
          <w:szCs w:val="20"/>
        </w:rPr>
        <w:t xml:space="preserve"> </w:t>
      </w:r>
      <w:r w:rsidR="00F50154">
        <w:rPr>
          <w:rFonts w:ascii="Arial" w:eastAsia="Times New Roman" w:hAnsi="Arial" w:cs="Arial"/>
          <w:sz w:val="20"/>
          <w:szCs w:val="20"/>
        </w:rPr>
        <w:t>………………</w:t>
      </w:r>
      <w:proofErr w:type="gramStart"/>
      <w:r w:rsidR="00F50154">
        <w:rPr>
          <w:rFonts w:ascii="Arial" w:eastAsia="Times New Roman" w:hAnsi="Arial" w:cs="Arial"/>
          <w:sz w:val="20"/>
          <w:szCs w:val="20"/>
        </w:rPr>
        <w:t>…</w:t>
      </w:r>
      <w:r>
        <w:rPr>
          <w:rFonts w:ascii="Arial" w:eastAsia="Times New Roman" w:hAnsi="Arial" w:cs="Arial"/>
          <w:sz w:val="20"/>
          <w:szCs w:val="20"/>
        </w:rPr>
        <w:t>(</w:t>
      </w:r>
      <w:proofErr w:type="gramEnd"/>
      <w:r w:rsidRPr="009F4F04">
        <w:rPr>
          <w:rFonts w:ascii="Arial" w:eastAsia="Times New Roman" w:hAnsi="Arial" w:cs="Arial"/>
          <w:sz w:val="20"/>
          <w:szCs w:val="20"/>
        </w:rPr>
        <w:t>female age</w:t>
      </w:r>
      <w:r>
        <w:rPr>
          <w:rFonts w:ascii="Arial" w:eastAsia="Times New Roman" w:hAnsi="Arial" w:cs="Arial"/>
          <w:sz w:val="20"/>
          <w:szCs w:val="20"/>
        </w:rPr>
        <w:t xml:space="preserve"> 36), a full-time machinist.  She commenced in a temporary capacity on 7 September 2009 but 3 months later was employed in terms of a </w:t>
      </w:r>
      <w:r w:rsidRPr="009F4F04">
        <w:rPr>
          <w:rFonts w:ascii="Arial" w:eastAsia="Times New Roman" w:hAnsi="Arial" w:cs="Arial"/>
          <w:sz w:val="20"/>
          <w:szCs w:val="20"/>
        </w:rPr>
        <w:t>written indefinite term employment contract</w:t>
      </w:r>
      <w:r>
        <w:rPr>
          <w:rFonts w:ascii="Arial" w:eastAsia="Times New Roman" w:hAnsi="Arial" w:cs="Arial"/>
          <w:sz w:val="20"/>
          <w:szCs w:val="20"/>
        </w:rPr>
        <w:t xml:space="preserve">.  </w:t>
      </w:r>
      <w:r w:rsidRPr="009F4F04">
        <w:rPr>
          <w:rFonts w:ascii="Arial" w:eastAsia="Times New Roman" w:hAnsi="Arial" w:cs="Arial"/>
          <w:sz w:val="20"/>
          <w:szCs w:val="20"/>
        </w:rPr>
        <w:t>She was dismissed on</w:t>
      </w:r>
      <w:r>
        <w:rPr>
          <w:rFonts w:ascii="Arial" w:eastAsia="Times New Roman" w:hAnsi="Arial" w:cs="Arial"/>
          <w:sz w:val="20"/>
          <w:szCs w:val="20"/>
        </w:rPr>
        <w:t xml:space="preserve"> 9 June </w:t>
      </w:r>
      <w:r w:rsidRPr="009F4F04">
        <w:rPr>
          <w:rFonts w:ascii="Arial" w:eastAsia="Times New Roman" w:hAnsi="Arial" w:cs="Arial"/>
          <w:sz w:val="20"/>
          <w:szCs w:val="20"/>
        </w:rPr>
        <w:t>2016.  She earned R</w:t>
      </w:r>
      <w:r>
        <w:rPr>
          <w:rFonts w:ascii="Arial" w:eastAsia="Times New Roman" w:hAnsi="Arial" w:cs="Arial"/>
          <w:sz w:val="20"/>
          <w:szCs w:val="20"/>
        </w:rPr>
        <w:t xml:space="preserve">771.39pw (or R3342.43pm) </w:t>
      </w:r>
      <w:r w:rsidRPr="009F4F04">
        <w:rPr>
          <w:rFonts w:ascii="Arial" w:eastAsia="Times New Roman" w:hAnsi="Arial" w:cs="Arial"/>
          <w:sz w:val="20"/>
          <w:szCs w:val="20"/>
        </w:rPr>
        <w:t>for working a 5 day / 45 hour week.  She remains unemployed despite making attempts at finding alternative employment.</w:t>
      </w:r>
      <w:r>
        <w:rPr>
          <w:rFonts w:ascii="Arial" w:eastAsia="Times New Roman" w:hAnsi="Arial" w:cs="Arial"/>
          <w:sz w:val="20"/>
          <w:szCs w:val="20"/>
        </w:rPr>
        <w:t xml:space="preserve">  She has not earned anything from casual work.  </w:t>
      </w:r>
      <w:r w:rsidRPr="009F4F04">
        <w:rPr>
          <w:rFonts w:ascii="Arial" w:eastAsia="Times New Roman" w:hAnsi="Arial" w:cs="Arial"/>
          <w:sz w:val="20"/>
          <w:szCs w:val="20"/>
        </w:rPr>
        <w:t>As bread</w:t>
      </w:r>
      <w:r>
        <w:rPr>
          <w:rFonts w:ascii="Arial" w:eastAsia="Times New Roman" w:hAnsi="Arial" w:cs="Arial"/>
          <w:sz w:val="20"/>
          <w:szCs w:val="20"/>
        </w:rPr>
        <w:t xml:space="preserve">winner the applicant supported 20 </w:t>
      </w:r>
      <w:r w:rsidRPr="009F4F04">
        <w:rPr>
          <w:rFonts w:ascii="Arial" w:eastAsia="Times New Roman" w:hAnsi="Arial" w:cs="Arial"/>
          <w:sz w:val="20"/>
          <w:szCs w:val="20"/>
        </w:rPr>
        <w:t>dependants (</w:t>
      </w:r>
      <w:r>
        <w:rPr>
          <w:rFonts w:ascii="Arial" w:eastAsia="Times New Roman" w:hAnsi="Arial" w:cs="Arial"/>
          <w:sz w:val="20"/>
          <w:szCs w:val="20"/>
        </w:rPr>
        <w:t>5</w:t>
      </w:r>
      <w:r w:rsidRPr="009F4F04">
        <w:rPr>
          <w:rFonts w:ascii="Arial" w:eastAsia="Times New Roman" w:hAnsi="Arial" w:cs="Arial"/>
          <w:sz w:val="20"/>
          <w:szCs w:val="20"/>
        </w:rPr>
        <w:t xml:space="preserve"> adult</w:t>
      </w:r>
      <w:r>
        <w:rPr>
          <w:rFonts w:ascii="Arial" w:eastAsia="Times New Roman" w:hAnsi="Arial" w:cs="Arial"/>
          <w:sz w:val="20"/>
          <w:szCs w:val="20"/>
        </w:rPr>
        <w:t>s</w:t>
      </w:r>
      <w:r w:rsidRPr="009F4F04">
        <w:rPr>
          <w:rFonts w:ascii="Arial" w:eastAsia="Times New Roman" w:hAnsi="Arial" w:cs="Arial"/>
          <w:sz w:val="20"/>
          <w:szCs w:val="20"/>
        </w:rPr>
        <w:t xml:space="preserve"> and </w:t>
      </w:r>
      <w:r>
        <w:rPr>
          <w:rFonts w:ascii="Arial" w:eastAsia="Times New Roman" w:hAnsi="Arial" w:cs="Arial"/>
          <w:sz w:val="20"/>
          <w:szCs w:val="20"/>
        </w:rPr>
        <w:t xml:space="preserve">15 </w:t>
      </w:r>
      <w:r w:rsidRPr="009F4F04">
        <w:rPr>
          <w:rFonts w:ascii="Arial" w:eastAsia="Times New Roman" w:hAnsi="Arial" w:cs="Arial"/>
          <w:sz w:val="20"/>
          <w:szCs w:val="20"/>
        </w:rPr>
        <w:t>children).  The applicant’s highest standard of education is Gr</w:t>
      </w:r>
      <w:r>
        <w:rPr>
          <w:rFonts w:ascii="Arial" w:eastAsia="Times New Roman" w:hAnsi="Arial" w:cs="Arial"/>
          <w:sz w:val="20"/>
          <w:szCs w:val="20"/>
        </w:rPr>
        <w:t xml:space="preserve"> 11.</w:t>
      </w:r>
    </w:p>
    <w:p w:rsidR="00386D80" w:rsidRPr="009F4F04" w:rsidRDefault="00386D80" w:rsidP="00386D80">
      <w:pPr>
        <w:spacing w:after="0" w:line="360" w:lineRule="auto"/>
        <w:ind w:left="709"/>
        <w:contextualSpacing/>
        <w:jc w:val="both"/>
        <w:rPr>
          <w:rFonts w:ascii="Arial" w:eastAsia="Times New Roman" w:hAnsi="Arial" w:cs="Arial"/>
          <w:sz w:val="20"/>
          <w:szCs w:val="20"/>
        </w:rPr>
      </w:pPr>
    </w:p>
    <w:p w:rsidR="00386D80" w:rsidRPr="009F4F04" w:rsidRDefault="00386D80" w:rsidP="00386D80">
      <w:pPr>
        <w:numPr>
          <w:ilvl w:val="0"/>
          <w:numId w:val="1"/>
        </w:numPr>
        <w:spacing w:after="0" w:line="360" w:lineRule="auto"/>
        <w:ind w:left="709"/>
        <w:contextualSpacing/>
        <w:jc w:val="both"/>
        <w:rPr>
          <w:rFonts w:ascii="Arial" w:eastAsia="Times New Roman" w:hAnsi="Arial" w:cs="Arial"/>
          <w:sz w:val="20"/>
          <w:szCs w:val="20"/>
        </w:rPr>
      </w:pPr>
      <w:r w:rsidRPr="009F4F04">
        <w:rPr>
          <w:rFonts w:ascii="Arial" w:eastAsia="Times New Roman" w:hAnsi="Arial" w:cs="Arial"/>
          <w:sz w:val="20"/>
          <w:szCs w:val="20"/>
        </w:rPr>
        <w:t>The respondent is</w:t>
      </w:r>
      <w:r>
        <w:rPr>
          <w:rFonts w:ascii="Arial" w:eastAsia="Times New Roman" w:hAnsi="Arial" w:cs="Arial"/>
          <w:sz w:val="20"/>
          <w:szCs w:val="20"/>
        </w:rPr>
        <w:t xml:space="preserve"> </w:t>
      </w:r>
      <w:r w:rsidR="00F50154">
        <w:rPr>
          <w:rFonts w:ascii="Arial" w:eastAsia="Times New Roman" w:hAnsi="Arial" w:cs="Arial"/>
          <w:sz w:val="20"/>
          <w:szCs w:val="20"/>
        </w:rPr>
        <w:t>……………………</w:t>
      </w:r>
      <w:proofErr w:type="gramStart"/>
      <w:r w:rsidR="00F50154">
        <w:rPr>
          <w:rFonts w:ascii="Arial" w:eastAsia="Times New Roman" w:hAnsi="Arial" w:cs="Arial"/>
          <w:sz w:val="20"/>
          <w:szCs w:val="20"/>
        </w:rPr>
        <w:t>.</w:t>
      </w:r>
      <w:r w:rsidRPr="009F4F04">
        <w:rPr>
          <w:rFonts w:ascii="Arial" w:eastAsia="Times New Roman" w:hAnsi="Arial" w:cs="Arial"/>
          <w:sz w:val="20"/>
          <w:szCs w:val="20"/>
        </w:rPr>
        <w:t>(</w:t>
      </w:r>
      <w:proofErr w:type="gramEnd"/>
      <w:r w:rsidRPr="009F4F04">
        <w:rPr>
          <w:rFonts w:ascii="Arial" w:eastAsia="Times New Roman" w:hAnsi="Arial" w:cs="Arial"/>
          <w:sz w:val="20"/>
          <w:szCs w:val="20"/>
        </w:rPr>
        <w:t>PTY) LTD, a</w:t>
      </w:r>
      <w:r>
        <w:rPr>
          <w:rFonts w:ascii="Arial" w:eastAsia="Times New Roman" w:hAnsi="Arial" w:cs="Arial"/>
          <w:sz w:val="20"/>
          <w:szCs w:val="20"/>
        </w:rPr>
        <w:t xml:space="preserve"> manufacturer of linen.  It employs approximately 220 persons at the plant in question and has 1 branch.</w:t>
      </w:r>
    </w:p>
    <w:p w:rsidR="00386D80" w:rsidRPr="009F4F04" w:rsidRDefault="00386D80" w:rsidP="00386D80">
      <w:pPr>
        <w:spacing w:after="0" w:line="240" w:lineRule="auto"/>
        <w:ind w:left="720"/>
        <w:rPr>
          <w:rFonts w:ascii="Arial" w:eastAsia="Times New Roman" w:hAnsi="Arial" w:cs="Arial"/>
          <w:sz w:val="20"/>
          <w:szCs w:val="20"/>
        </w:rPr>
      </w:pPr>
    </w:p>
    <w:p w:rsidR="00386D80" w:rsidRDefault="00386D80" w:rsidP="00386D80">
      <w:pPr>
        <w:numPr>
          <w:ilvl w:val="0"/>
          <w:numId w:val="1"/>
        </w:numPr>
        <w:spacing w:after="0" w:line="360" w:lineRule="auto"/>
        <w:ind w:left="709"/>
        <w:contextualSpacing/>
        <w:jc w:val="both"/>
        <w:rPr>
          <w:rFonts w:ascii="Arial" w:eastAsia="Times New Roman" w:hAnsi="Arial" w:cs="Arial"/>
          <w:sz w:val="20"/>
          <w:szCs w:val="20"/>
        </w:rPr>
      </w:pPr>
      <w:r w:rsidRPr="009F4F04">
        <w:rPr>
          <w:rFonts w:ascii="Arial" w:eastAsia="Times New Roman" w:hAnsi="Arial" w:cs="Arial"/>
          <w:sz w:val="20"/>
          <w:szCs w:val="20"/>
        </w:rPr>
        <w:t>The applicant was suspended with pay on</w:t>
      </w:r>
      <w:r>
        <w:rPr>
          <w:rFonts w:ascii="Arial" w:eastAsia="Times New Roman" w:hAnsi="Arial" w:cs="Arial"/>
          <w:sz w:val="20"/>
          <w:szCs w:val="20"/>
        </w:rPr>
        <w:t xml:space="preserve"> 2 June 2016 and given a </w:t>
      </w:r>
      <w:r w:rsidRPr="009F4F04">
        <w:rPr>
          <w:rFonts w:ascii="Arial" w:eastAsia="Times New Roman" w:hAnsi="Arial" w:cs="Arial"/>
          <w:sz w:val="20"/>
          <w:szCs w:val="20"/>
        </w:rPr>
        <w:t>notice to attend a disciplinary hearing on</w:t>
      </w:r>
      <w:r>
        <w:rPr>
          <w:rFonts w:ascii="Arial" w:eastAsia="Times New Roman" w:hAnsi="Arial" w:cs="Arial"/>
          <w:sz w:val="20"/>
          <w:szCs w:val="20"/>
        </w:rPr>
        <w:t xml:space="preserve"> 7 June </w:t>
      </w:r>
      <w:r w:rsidRPr="009F4F04">
        <w:rPr>
          <w:rFonts w:ascii="Arial" w:eastAsia="Times New Roman" w:hAnsi="Arial" w:cs="Arial"/>
          <w:sz w:val="20"/>
          <w:szCs w:val="20"/>
        </w:rPr>
        <w:t>2016.</w:t>
      </w:r>
      <w:r>
        <w:rPr>
          <w:rFonts w:ascii="Arial" w:eastAsia="Times New Roman" w:hAnsi="Arial" w:cs="Arial"/>
          <w:sz w:val="20"/>
          <w:szCs w:val="20"/>
        </w:rPr>
        <w:t xml:space="preserve">  The notice contained 3 charges: “</w:t>
      </w:r>
      <w:r w:rsidRPr="00F7509D">
        <w:rPr>
          <w:rFonts w:ascii="Arial" w:eastAsia="Times New Roman" w:hAnsi="Arial" w:cs="Arial"/>
          <w:i/>
          <w:sz w:val="20"/>
          <w:szCs w:val="20"/>
        </w:rPr>
        <w:t>1. Gross &amp; disorderly conduct; 2. Unacceptable &amp; threatening behaviour; 3. Assault &amp; abusive behaviour</w:t>
      </w:r>
      <w:r>
        <w:rPr>
          <w:rFonts w:ascii="Arial" w:eastAsia="Times New Roman" w:hAnsi="Arial" w:cs="Arial"/>
          <w:sz w:val="20"/>
          <w:szCs w:val="20"/>
        </w:rPr>
        <w:t>.”</w:t>
      </w:r>
    </w:p>
    <w:p w:rsidR="00386D80" w:rsidRDefault="00386D80" w:rsidP="00386D80">
      <w:pPr>
        <w:pStyle w:val="ListParagraph"/>
        <w:rPr>
          <w:rFonts w:ascii="Arial" w:eastAsia="Times New Roman" w:hAnsi="Arial" w:cs="Arial"/>
          <w:sz w:val="20"/>
          <w:szCs w:val="20"/>
        </w:rPr>
      </w:pPr>
    </w:p>
    <w:p w:rsidR="00386D80" w:rsidRDefault="00386D80" w:rsidP="00386D80">
      <w:pPr>
        <w:numPr>
          <w:ilvl w:val="0"/>
          <w:numId w:val="1"/>
        </w:numPr>
        <w:spacing w:after="0" w:line="360" w:lineRule="auto"/>
        <w:ind w:left="709"/>
        <w:contextualSpacing/>
        <w:jc w:val="both"/>
        <w:rPr>
          <w:rFonts w:ascii="Arial" w:eastAsia="Times New Roman" w:hAnsi="Arial" w:cs="Arial"/>
          <w:sz w:val="20"/>
          <w:szCs w:val="20"/>
        </w:rPr>
      </w:pPr>
      <w:r>
        <w:rPr>
          <w:rFonts w:ascii="Arial" w:eastAsia="Times New Roman" w:hAnsi="Arial" w:cs="Arial"/>
          <w:sz w:val="20"/>
          <w:szCs w:val="20"/>
        </w:rPr>
        <w:t>The respondent maintains a unilaterally imposed disciplinary code that provides as follows:</w:t>
      </w:r>
    </w:p>
    <w:p w:rsidR="00386D80" w:rsidRDefault="00386D80" w:rsidP="00386D80">
      <w:pPr>
        <w:numPr>
          <w:ilvl w:val="1"/>
          <w:numId w:val="1"/>
        </w:numPr>
        <w:spacing w:after="0" w:line="360" w:lineRule="auto"/>
        <w:contextualSpacing/>
        <w:jc w:val="both"/>
        <w:rPr>
          <w:rFonts w:ascii="Arial" w:eastAsia="Times New Roman" w:hAnsi="Arial" w:cs="Arial"/>
          <w:sz w:val="20"/>
          <w:szCs w:val="20"/>
        </w:rPr>
      </w:pPr>
      <w:r>
        <w:rPr>
          <w:rFonts w:ascii="Arial" w:eastAsia="Times New Roman" w:hAnsi="Arial" w:cs="Arial"/>
          <w:sz w:val="20"/>
          <w:szCs w:val="20"/>
        </w:rPr>
        <w:t>Disorderly conduct – examples being: agitation, victimisation, intimidation, incitement; any behaviour unacceptable, conduct prejudicial to maintenance of good order within the company.  It prescribes a final written warning for the first offence and dismissal for any further offence;</w:t>
      </w:r>
    </w:p>
    <w:p w:rsidR="00386D80" w:rsidRDefault="00386D80" w:rsidP="00386D80">
      <w:pPr>
        <w:numPr>
          <w:ilvl w:val="1"/>
          <w:numId w:val="1"/>
        </w:numPr>
        <w:spacing w:after="0" w:line="360" w:lineRule="auto"/>
        <w:contextualSpacing/>
        <w:jc w:val="both"/>
        <w:rPr>
          <w:rFonts w:ascii="Arial" w:eastAsia="Times New Roman" w:hAnsi="Arial" w:cs="Arial"/>
          <w:sz w:val="20"/>
          <w:szCs w:val="20"/>
        </w:rPr>
      </w:pPr>
      <w:r>
        <w:rPr>
          <w:rFonts w:ascii="Arial" w:eastAsia="Times New Roman" w:hAnsi="Arial" w:cs="Arial"/>
          <w:sz w:val="20"/>
          <w:szCs w:val="20"/>
        </w:rPr>
        <w:t>Threatening behaviour – example being any act or language that may lead to violent behaviour.  It prescribes a final written warning for the first offence and dismissal for any further offence;</w:t>
      </w:r>
    </w:p>
    <w:p w:rsidR="00386D80" w:rsidRDefault="00386D80" w:rsidP="00386D80">
      <w:pPr>
        <w:numPr>
          <w:ilvl w:val="1"/>
          <w:numId w:val="1"/>
        </w:numPr>
        <w:spacing w:after="0" w:line="360" w:lineRule="auto"/>
        <w:contextualSpacing/>
        <w:jc w:val="both"/>
        <w:rPr>
          <w:rFonts w:ascii="Arial" w:eastAsia="Times New Roman" w:hAnsi="Arial" w:cs="Arial"/>
          <w:sz w:val="20"/>
          <w:szCs w:val="20"/>
        </w:rPr>
      </w:pPr>
      <w:r>
        <w:rPr>
          <w:rFonts w:ascii="Arial" w:eastAsia="Times New Roman" w:hAnsi="Arial" w:cs="Arial"/>
          <w:sz w:val="20"/>
          <w:szCs w:val="20"/>
        </w:rPr>
        <w:t>Unprovoked assault – examples being assault (unprovoked); attempted assault (unprovoked).  It prescribes dismissal for the first offence;</w:t>
      </w:r>
    </w:p>
    <w:p w:rsidR="00386D80" w:rsidRPr="009F4F04" w:rsidRDefault="00386D80" w:rsidP="00386D80">
      <w:pPr>
        <w:numPr>
          <w:ilvl w:val="1"/>
          <w:numId w:val="1"/>
        </w:numPr>
        <w:spacing w:after="0" w:line="360" w:lineRule="auto"/>
        <w:contextualSpacing/>
        <w:jc w:val="both"/>
        <w:rPr>
          <w:rFonts w:ascii="Arial" w:eastAsia="Times New Roman" w:hAnsi="Arial" w:cs="Arial"/>
          <w:sz w:val="20"/>
          <w:szCs w:val="20"/>
        </w:rPr>
      </w:pPr>
      <w:r>
        <w:rPr>
          <w:rFonts w:ascii="Arial" w:eastAsia="Times New Roman" w:hAnsi="Arial" w:cs="Arial"/>
          <w:sz w:val="20"/>
          <w:szCs w:val="20"/>
        </w:rPr>
        <w:lastRenderedPageBreak/>
        <w:t>Assault – examples being fighting, minor assaults lead to no injury, assault / attempted assault.  It prescribes dismissal for the first offence.</w:t>
      </w:r>
    </w:p>
    <w:p w:rsidR="00386D80" w:rsidRPr="009F4F04" w:rsidRDefault="00386D80" w:rsidP="00386D80">
      <w:pPr>
        <w:spacing w:after="0" w:line="240" w:lineRule="auto"/>
        <w:ind w:left="720"/>
        <w:rPr>
          <w:rFonts w:ascii="Arial" w:eastAsia="Times New Roman" w:hAnsi="Arial" w:cs="Arial"/>
          <w:sz w:val="20"/>
          <w:szCs w:val="20"/>
        </w:rPr>
      </w:pPr>
    </w:p>
    <w:p w:rsidR="00386D80" w:rsidRPr="009F4F04" w:rsidRDefault="00386D80" w:rsidP="00386D80">
      <w:pPr>
        <w:numPr>
          <w:ilvl w:val="0"/>
          <w:numId w:val="1"/>
        </w:numPr>
        <w:spacing w:after="0" w:line="360" w:lineRule="auto"/>
        <w:ind w:left="709"/>
        <w:contextualSpacing/>
        <w:jc w:val="both"/>
        <w:rPr>
          <w:rFonts w:ascii="Arial" w:eastAsia="Times New Roman" w:hAnsi="Arial" w:cs="Arial"/>
          <w:sz w:val="20"/>
          <w:szCs w:val="20"/>
        </w:rPr>
      </w:pPr>
      <w:r w:rsidRPr="009F4F04">
        <w:rPr>
          <w:rFonts w:ascii="Arial" w:eastAsia="Times New Roman" w:hAnsi="Arial" w:cs="Arial"/>
          <w:sz w:val="20"/>
          <w:szCs w:val="20"/>
        </w:rPr>
        <w:t>The applicant attended the hearing on</w:t>
      </w:r>
      <w:r w:rsidRPr="000D025F">
        <w:rPr>
          <w:rFonts w:ascii="Arial" w:eastAsia="Times New Roman" w:hAnsi="Arial" w:cs="Arial"/>
          <w:sz w:val="20"/>
          <w:szCs w:val="20"/>
        </w:rPr>
        <w:t xml:space="preserve"> 7 June 2016 and was represented by a shop steward.  She pleaded not guilty to all the charges but was found guilty and dismissed.</w:t>
      </w:r>
      <w:r>
        <w:rPr>
          <w:rFonts w:ascii="Arial" w:eastAsia="Times New Roman" w:hAnsi="Arial" w:cs="Arial"/>
          <w:sz w:val="20"/>
          <w:szCs w:val="20"/>
        </w:rPr>
        <w:t xml:space="preserve">  </w:t>
      </w:r>
      <w:r w:rsidRPr="000D025F">
        <w:rPr>
          <w:rFonts w:ascii="Arial" w:eastAsia="Times New Roman" w:hAnsi="Arial" w:cs="Arial"/>
          <w:sz w:val="20"/>
          <w:szCs w:val="20"/>
        </w:rPr>
        <w:t xml:space="preserve">The respondent maintains an appeal procedure but the applicant chose to refer her dispute to the CCMA on 10 June 2016.  </w:t>
      </w:r>
      <w:r w:rsidRPr="009F4F04">
        <w:rPr>
          <w:rFonts w:ascii="Arial" w:eastAsia="Times New Roman" w:hAnsi="Arial" w:cs="Arial"/>
          <w:sz w:val="20"/>
          <w:szCs w:val="20"/>
        </w:rPr>
        <w:t>The matter was set down for conciliation on</w:t>
      </w:r>
      <w:r>
        <w:rPr>
          <w:rFonts w:ascii="Arial" w:eastAsia="Times New Roman" w:hAnsi="Arial" w:cs="Arial"/>
          <w:sz w:val="20"/>
          <w:szCs w:val="20"/>
        </w:rPr>
        <w:t xml:space="preserve"> 7 July </w:t>
      </w:r>
      <w:r w:rsidRPr="009F4F04">
        <w:rPr>
          <w:rFonts w:ascii="Arial" w:eastAsia="Times New Roman" w:hAnsi="Arial" w:cs="Arial"/>
          <w:sz w:val="20"/>
          <w:szCs w:val="20"/>
        </w:rPr>
        <w:t>2016 but remained unresolved.  Hence the arbitration.</w:t>
      </w:r>
    </w:p>
    <w:p w:rsidR="00386D80" w:rsidRPr="009F4F04" w:rsidRDefault="00386D80" w:rsidP="00386D80">
      <w:pPr>
        <w:spacing w:after="0" w:line="240" w:lineRule="auto"/>
        <w:ind w:left="720"/>
        <w:rPr>
          <w:rFonts w:ascii="Arial" w:eastAsia="Times New Roman" w:hAnsi="Arial" w:cs="Arial"/>
          <w:sz w:val="20"/>
          <w:szCs w:val="20"/>
        </w:rPr>
      </w:pPr>
    </w:p>
    <w:p w:rsidR="00386D80" w:rsidRPr="009F4F04" w:rsidRDefault="00386D80" w:rsidP="00386D80">
      <w:pPr>
        <w:spacing w:after="0" w:line="240" w:lineRule="auto"/>
        <w:ind w:left="720"/>
        <w:rPr>
          <w:rFonts w:ascii="Arial" w:eastAsia="Times New Roman" w:hAnsi="Arial" w:cs="Arial"/>
          <w:sz w:val="20"/>
          <w:szCs w:val="20"/>
        </w:rPr>
      </w:pPr>
    </w:p>
    <w:p w:rsidR="00386D80" w:rsidRPr="009F4F04" w:rsidRDefault="00386D80" w:rsidP="00386D80">
      <w:pPr>
        <w:keepNext/>
        <w:spacing w:after="0" w:line="360" w:lineRule="auto"/>
        <w:contextualSpacing/>
        <w:jc w:val="both"/>
        <w:outlineLvl w:val="0"/>
        <w:rPr>
          <w:rFonts w:ascii="Arial" w:eastAsia="Times New Roman" w:hAnsi="Arial" w:cs="Arial"/>
          <w:sz w:val="20"/>
          <w:szCs w:val="20"/>
          <w:lang w:val="en-GB"/>
        </w:rPr>
      </w:pPr>
      <w:r w:rsidRPr="009F4F04">
        <w:rPr>
          <w:rFonts w:ascii="Arial" w:eastAsia="Times New Roman" w:hAnsi="Arial" w:cs="Arial"/>
          <w:sz w:val="20"/>
          <w:szCs w:val="20"/>
          <w:lang w:val="en-GB"/>
        </w:rPr>
        <w:t>SURVEY &amp; ANALYSIS OF EVIDENCE &amp; ARGUMENT</w:t>
      </w:r>
    </w:p>
    <w:p w:rsidR="00386D80" w:rsidRPr="00AB6538" w:rsidRDefault="00386D80" w:rsidP="00386D80">
      <w:pPr>
        <w:numPr>
          <w:ilvl w:val="0"/>
          <w:numId w:val="1"/>
        </w:numPr>
        <w:spacing w:after="0" w:line="360" w:lineRule="auto"/>
        <w:contextualSpacing/>
        <w:jc w:val="both"/>
        <w:rPr>
          <w:rFonts w:ascii="Arial" w:eastAsia="Times New Roman" w:hAnsi="Arial" w:cs="Arial"/>
          <w:sz w:val="20"/>
          <w:szCs w:val="20"/>
          <w:u w:val="single"/>
        </w:rPr>
      </w:pPr>
      <w:r w:rsidRPr="009F4F04">
        <w:rPr>
          <w:rFonts w:ascii="Arial" w:eastAsia="Times New Roman" w:hAnsi="Arial" w:cs="Arial"/>
          <w:sz w:val="20"/>
          <w:szCs w:val="20"/>
        </w:rPr>
        <w:t>The following gave evidence for the respondent:</w:t>
      </w:r>
      <w:r>
        <w:rPr>
          <w:rFonts w:ascii="Arial" w:eastAsia="Times New Roman" w:hAnsi="Arial" w:cs="Arial"/>
          <w:sz w:val="20"/>
          <w:szCs w:val="20"/>
        </w:rPr>
        <w:t xml:space="preserve"> </w:t>
      </w:r>
      <w:r w:rsidR="00246E6F">
        <w:rPr>
          <w:rFonts w:ascii="Arial" w:eastAsia="Times New Roman" w:hAnsi="Arial" w:cs="Arial"/>
          <w:sz w:val="20"/>
          <w:szCs w:val="20"/>
        </w:rPr>
        <w:t>…………</w:t>
      </w:r>
      <w:proofErr w:type="gramStart"/>
      <w:r w:rsidR="00246E6F">
        <w:rPr>
          <w:rFonts w:ascii="Arial" w:eastAsia="Times New Roman" w:hAnsi="Arial" w:cs="Arial"/>
          <w:sz w:val="20"/>
          <w:szCs w:val="20"/>
        </w:rPr>
        <w:t>..</w:t>
      </w:r>
      <w:r>
        <w:rPr>
          <w:rFonts w:ascii="Arial" w:eastAsia="Times New Roman" w:hAnsi="Arial" w:cs="Arial"/>
          <w:sz w:val="20"/>
          <w:szCs w:val="20"/>
        </w:rPr>
        <w:t>(</w:t>
      </w:r>
      <w:proofErr w:type="gramEnd"/>
      <w:r>
        <w:rPr>
          <w:rFonts w:ascii="Arial" w:eastAsia="Times New Roman" w:hAnsi="Arial" w:cs="Arial"/>
          <w:sz w:val="20"/>
          <w:szCs w:val="20"/>
        </w:rPr>
        <w:t xml:space="preserve">floor foreman of 5.5 years); </w:t>
      </w:r>
      <w:r w:rsidR="00246E6F">
        <w:rPr>
          <w:rFonts w:ascii="Arial" w:eastAsia="Times New Roman" w:hAnsi="Arial" w:cs="Arial"/>
          <w:sz w:val="20"/>
          <w:szCs w:val="20"/>
        </w:rPr>
        <w:t>……….</w:t>
      </w:r>
      <w:r>
        <w:rPr>
          <w:rFonts w:ascii="Arial" w:eastAsia="Times New Roman" w:hAnsi="Arial" w:cs="Arial"/>
          <w:sz w:val="20"/>
          <w:szCs w:val="20"/>
        </w:rPr>
        <w:t xml:space="preserve"> (chairperson of the disciplinary hearing and holding substantive post of planning manager for 6 years and employed by respondent for 38 years); </w:t>
      </w:r>
      <w:r w:rsidR="00246E6F">
        <w:rPr>
          <w:rFonts w:ascii="Arial" w:eastAsia="Times New Roman" w:hAnsi="Arial" w:cs="Arial"/>
          <w:sz w:val="20"/>
          <w:szCs w:val="20"/>
        </w:rPr>
        <w:t>……………..</w:t>
      </w:r>
      <w:r>
        <w:rPr>
          <w:rFonts w:ascii="Arial" w:eastAsia="Times New Roman" w:hAnsi="Arial" w:cs="Arial"/>
          <w:sz w:val="20"/>
          <w:szCs w:val="20"/>
        </w:rPr>
        <w:t xml:space="preserve"> (</w:t>
      </w:r>
      <w:proofErr w:type="gramStart"/>
      <w:r>
        <w:rPr>
          <w:rFonts w:ascii="Arial" w:eastAsia="Times New Roman" w:hAnsi="Arial" w:cs="Arial"/>
          <w:sz w:val="20"/>
          <w:szCs w:val="20"/>
        </w:rPr>
        <w:t>machinist</w:t>
      </w:r>
      <w:proofErr w:type="gramEnd"/>
      <w:r>
        <w:rPr>
          <w:rFonts w:ascii="Arial" w:eastAsia="Times New Roman" w:hAnsi="Arial" w:cs="Arial"/>
          <w:sz w:val="20"/>
          <w:szCs w:val="20"/>
        </w:rPr>
        <w:t xml:space="preserve"> for 5 years).  The applicant gave evidence and called the following in support of her case: </w:t>
      </w:r>
      <w:r w:rsidR="00246E6F">
        <w:rPr>
          <w:rFonts w:ascii="Arial" w:eastAsia="Times New Roman" w:hAnsi="Arial" w:cs="Arial"/>
          <w:sz w:val="20"/>
          <w:szCs w:val="20"/>
        </w:rPr>
        <w:t>………..</w:t>
      </w:r>
      <w:r>
        <w:rPr>
          <w:rFonts w:ascii="Arial" w:eastAsia="Times New Roman" w:hAnsi="Arial" w:cs="Arial"/>
          <w:sz w:val="20"/>
          <w:szCs w:val="20"/>
        </w:rPr>
        <w:t xml:space="preserve"> (</w:t>
      </w:r>
      <w:proofErr w:type="gramStart"/>
      <w:r>
        <w:rPr>
          <w:rFonts w:ascii="Arial" w:eastAsia="Times New Roman" w:hAnsi="Arial" w:cs="Arial"/>
          <w:sz w:val="20"/>
          <w:szCs w:val="20"/>
        </w:rPr>
        <w:t>packer</w:t>
      </w:r>
      <w:proofErr w:type="gramEnd"/>
      <w:r>
        <w:rPr>
          <w:rFonts w:ascii="Arial" w:eastAsia="Times New Roman" w:hAnsi="Arial" w:cs="Arial"/>
          <w:sz w:val="20"/>
          <w:szCs w:val="20"/>
        </w:rPr>
        <w:t xml:space="preserve"> for 3 years and employed by the respondent for 4 years); </w:t>
      </w:r>
      <w:r w:rsidR="00246E6F">
        <w:rPr>
          <w:rFonts w:ascii="Arial" w:eastAsia="Times New Roman" w:hAnsi="Arial" w:cs="Arial"/>
          <w:sz w:val="20"/>
          <w:szCs w:val="20"/>
        </w:rPr>
        <w:t>…………….</w:t>
      </w:r>
      <w:r>
        <w:rPr>
          <w:rFonts w:ascii="Arial" w:eastAsia="Times New Roman" w:hAnsi="Arial" w:cs="Arial"/>
          <w:sz w:val="20"/>
          <w:szCs w:val="20"/>
        </w:rPr>
        <w:t xml:space="preserve">(service hand and machinist for 5 years and employed by the respondent for 6 years.  She was at all relevant times a </w:t>
      </w:r>
      <w:r w:rsidR="002846D5">
        <w:rPr>
          <w:rFonts w:ascii="Arial" w:eastAsia="Times New Roman" w:hAnsi="Arial" w:cs="Arial"/>
          <w:sz w:val="20"/>
          <w:szCs w:val="20"/>
        </w:rPr>
        <w:t>……</w:t>
      </w:r>
      <w:r>
        <w:rPr>
          <w:rFonts w:ascii="Arial" w:eastAsia="Times New Roman" w:hAnsi="Arial" w:cs="Arial"/>
          <w:sz w:val="20"/>
          <w:szCs w:val="20"/>
        </w:rPr>
        <w:t xml:space="preserve"> shop steward).</w:t>
      </w:r>
    </w:p>
    <w:p w:rsidR="00386D80" w:rsidRPr="00AB6538" w:rsidRDefault="00386D80" w:rsidP="00386D80">
      <w:pPr>
        <w:spacing w:after="0" w:line="360" w:lineRule="auto"/>
        <w:ind w:left="1080"/>
        <w:contextualSpacing/>
        <w:jc w:val="both"/>
        <w:rPr>
          <w:rFonts w:ascii="Arial" w:eastAsia="Times New Roman" w:hAnsi="Arial" w:cs="Arial"/>
          <w:sz w:val="20"/>
          <w:szCs w:val="20"/>
          <w:u w:val="single"/>
        </w:rPr>
      </w:pPr>
    </w:p>
    <w:p w:rsidR="00386D80" w:rsidRPr="00937B74" w:rsidRDefault="00386D80" w:rsidP="00386D80">
      <w:pPr>
        <w:numPr>
          <w:ilvl w:val="0"/>
          <w:numId w:val="1"/>
        </w:numPr>
        <w:spacing w:after="0" w:line="360" w:lineRule="auto"/>
        <w:contextualSpacing/>
        <w:jc w:val="both"/>
        <w:rPr>
          <w:rFonts w:ascii="Arial" w:eastAsia="Times New Roman" w:hAnsi="Arial" w:cs="Arial"/>
          <w:sz w:val="20"/>
          <w:szCs w:val="20"/>
          <w:u w:val="single"/>
        </w:rPr>
      </w:pPr>
      <w:r>
        <w:rPr>
          <w:rFonts w:ascii="Arial" w:eastAsia="Times New Roman" w:hAnsi="Arial" w:cs="Arial"/>
          <w:sz w:val="20"/>
          <w:szCs w:val="20"/>
        </w:rPr>
        <w:t>The following was either common cause, agreed to, undisputed or conceded during the pre-</w:t>
      </w:r>
      <w:proofErr w:type="spellStart"/>
      <w:r>
        <w:rPr>
          <w:rFonts w:ascii="Arial" w:eastAsia="Times New Roman" w:hAnsi="Arial" w:cs="Arial"/>
          <w:sz w:val="20"/>
          <w:szCs w:val="20"/>
        </w:rPr>
        <w:t>arb</w:t>
      </w:r>
      <w:proofErr w:type="spellEnd"/>
      <w:r>
        <w:rPr>
          <w:rFonts w:ascii="Arial" w:eastAsia="Times New Roman" w:hAnsi="Arial" w:cs="Arial"/>
          <w:sz w:val="20"/>
          <w:szCs w:val="20"/>
        </w:rPr>
        <w:t xml:space="preserve"> or the arbitration proper:</w:t>
      </w:r>
    </w:p>
    <w:p w:rsidR="00386D80" w:rsidRPr="006D2E82" w:rsidRDefault="00386D80" w:rsidP="00386D80">
      <w:pPr>
        <w:numPr>
          <w:ilvl w:val="1"/>
          <w:numId w:val="1"/>
        </w:numPr>
        <w:spacing w:after="0" w:line="360" w:lineRule="auto"/>
        <w:contextualSpacing/>
        <w:jc w:val="both"/>
        <w:rPr>
          <w:rFonts w:ascii="Arial" w:eastAsia="Times New Roman" w:hAnsi="Arial" w:cs="Arial"/>
          <w:sz w:val="20"/>
          <w:szCs w:val="20"/>
          <w:u w:val="single"/>
        </w:rPr>
      </w:pPr>
      <w:r w:rsidRPr="006D2E82">
        <w:rPr>
          <w:rFonts w:ascii="Arial" w:eastAsia="Times New Roman" w:hAnsi="Arial" w:cs="Arial"/>
          <w:sz w:val="20"/>
          <w:szCs w:val="20"/>
        </w:rPr>
        <w:t>That the rule in relation to charge 1 was that employees must conduct themselves properly and in an orderly manner in the workplace.  Insofar as charge 2 was concerned</w:t>
      </w:r>
      <w:r>
        <w:rPr>
          <w:rFonts w:ascii="Arial" w:eastAsia="Times New Roman" w:hAnsi="Arial" w:cs="Arial"/>
          <w:sz w:val="20"/>
          <w:szCs w:val="20"/>
        </w:rPr>
        <w:t xml:space="preserve">, the applicable rule was that </w:t>
      </w:r>
      <w:r w:rsidRPr="006D2E82">
        <w:rPr>
          <w:rFonts w:ascii="Arial" w:eastAsia="Times New Roman" w:hAnsi="Arial" w:cs="Arial"/>
          <w:sz w:val="20"/>
          <w:szCs w:val="20"/>
        </w:rPr>
        <w:t>employees may not threaten other employees.  insofar as charge 3 was concerned</w:t>
      </w:r>
      <w:r>
        <w:rPr>
          <w:rFonts w:ascii="Arial" w:eastAsia="Times New Roman" w:hAnsi="Arial" w:cs="Arial"/>
          <w:sz w:val="20"/>
          <w:szCs w:val="20"/>
        </w:rPr>
        <w:t xml:space="preserve">, the applicable rule was that </w:t>
      </w:r>
      <w:r w:rsidRPr="006D2E82">
        <w:rPr>
          <w:rFonts w:ascii="Arial" w:eastAsia="Times New Roman" w:hAnsi="Arial" w:cs="Arial"/>
          <w:sz w:val="20"/>
          <w:szCs w:val="20"/>
        </w:rPr>
        <w:t>employees may not assault other employees;</w:t>
      </w:r>
    </w:p>
    <w:p w:rsidR="00386D80" w:rsidRPr="00DB19EE" w:rsidRDefault="00386D80" w:rsidP="00386D80">
      <w:pPr>
        <w:numPr>
          <w:ilvl w:val="1"/>
          <w:numId w:val="1"/>
        </w:numPr>
        <w:spacing w:after="0" w:line="360" w:lineRule="auto"/>
        <w:contextualSpacing/>
        <w:jc w:val="both"/>
        <w:rPr>
          <w:rFonts w:ascii="Arial" w:eastAsia="Times New Roman" w:hAnsi="Arial" w:cs="Arial"/>
          <w:sz w:val="20"/>
          <w:szCs w:val="20"/>
          <w:u w:val="single"/>
        </w:rPr>
      </w:pPr>
      <w:r>
        <w:rPr>
          <w:rFonts w:ascii="Arial" w:eastAsia="Times New Roman" w:hAnsi="Arial" w:cs="Arial"/>
          <w:sz w:val="20"/>
          <w:szCs w:val="20"/>
        </w:rPr>
        <w:t xml:space="preserve">That </w:t>
      </w:r>
      <w:r w:rsidRPr="00937B74">
        <w:rPr>
          <w:rFonts w:ascii="Arial" w:eastAsia="Times New Roman" w:hAnsi="Arial" w:cs="Arial"/>
          <w:sz w:val="20"/>
          <w:szCs w:val="20"/>
        </w:rPr>
        <w:t>the rules were reasonable, valid and served important purposes.  The applicant accepted that she was aware of these rules and that breach thereof would lead to dismissal;</w:t>
      </w:r>
    </w:p>
    <w:p w:rsidR="00386D80" w:rsidRPr="009B4382" w:rsidRDefault="00386D80" w:rsidP="00386D80">
      <w:pPr>
        <w:numPr>
          <w:ilvl w:val="1"/>
          <w:numId w:val="1"/>
        </w:numPr>
        <w:spacing w:after="0" w:line="360" w:lineRule="auto"/>
        <w:contextualSpacing/>
        <w:jc w:val="both"/>
        <w:rPr>
          <w:rFonts w:ascii="Arial" w:eastAsia="Times New Roman" w:hAnsi="Arial" w:cs="Arial"/>
          <w:sz w:val="20"/>
          <w:szCs w:val="20"/>
          <w:u w:val="single"/>
        </w:rPr>
      </w:pPr>
      <w:r>
        <w:rPr>
          <w:rFonts w:ascii="Arial" w:eastAsia="Times New Roman" w:hAnsi="Arial" w:cs="Arial"/>
          <w:sz w:val="20"/>
          <w:szCs w:val="20"/>
        </w:rPr>
        <w:t xml:space="preserve">That a physical confrontation had occurred between the applicant and a colleague one </w:t>
      </w:r>
      <w:proofErr w:type="spellStart"/>
      <w:r>
        <w:rPr>
          <w:rFonts w:ascii="Arial" w:eastAsia="Times New Roman" w:hAnsi="Arial" w:cs="Arial"/>
          <w:sz w:val="20"/>
          <w:szCs w:val="20"/>
        </w:rPr>
        <w:t>Manyathi</w:t>
      </w:r>
      <w:proofErr w:type="spellEnd"/>
      <w:r>
        <w:rPr>
          <w:rFonts w:ascii="Arial" w:eastAsia="Times New Roman" w:hAnsi="Arial" w:cs="Arial"/>
          <w:sz w:val="20"/>
          <w:szCs w:val="20"/>
        </w:rPr>
        <w:t xml:space="preserve"> outside the respondent’s premises near a bus-stop on 31 May 2016;</w:t>
      </w:r>
    </w:p>
    <w:p w:rsidR="00386D80" w:rsidRPr="00DB19EE" w:rsidRDefault="00386D80" w:rsidP="00386D80">
      <w:pPr>
        <w:numPr>
          <w:ilvl w:val="1"/>
          <w:numId w:val="1"/>
        </w:numPr>
        <w:spacing w:after="0" w:line="360" w:lineRule="auto"/>
        <w:contextualSpacing/>
        <w:jc w:val="both"/>
        <w:rPr>
          <w:rFonts w:ascii="Arial" w:eastAsia="Times New Roman" w:hAnsi="Arial" w:cs="Arial"/>
          <w:sz w:val="20"/>
          <w:szCs w:val="20"/>
          <w:u w:val="single"/>
        </w:rPr>
      </w:pPr>
      <w:r>
        <w:rPr>
          <w:rFonts w:ascii="Arial" w:eastAsia="Times New Roman" w:hAnsi="Arial" w:cs="Arial"/>
          <w:sz w:val="20"/>
          <w:szCs w:val="20"/>
        </w:rPr>
        <w:t xml:space="preserve">That </w:t>
      </w:r>
      <w:proofErr w:type="spellStart"/>
      <w:r>
        <w:rPr>
          <w:rFonts w:ascii="Arial" w:eastAsia="Times New Roman" w:hAnsi="Arial" w:cs="Arial"/>
          <w:sz w:val="20"/>
          <w:szCs w:val="20"/>
        </w:rPr>
        <w:t>Manyathi</w:t>
      </w:r>
      <w:proofErr w:type="spellEnd"/>
      <w:r>
        <w:rPr>
          <w:rFonts w:ascii="Arial" w:eastAsia="Times New Roman" w:hAnsi="Arial" w:cs="Arial"/>
          <w:sz w:val="20"/>
          <w:szCs w:val="20"/>
        </w:rPr>
        <w:t xml:space="preserve"> was dismissed as a result of the incident;</w:t>
      </w:r>
    </w:p>
    <w:p w:rsidR="00386D80" w:rsidRPr="00DB19EE" w:rsidRDefault="00386D80" w:rsidP="00386D80">
      <w:pPr>
        <w:numPr>
          <w:ilvl w:val="1"/>
          <w:numId w:val="1"/>
        </w:numPr>
        <w:spacing w:after="0" w:line="360" w:lineRule="auto"/>
        <w:contextualSpacing/>
        <w:jc w:val="both"/>
        <w:rPr>
          <w:rFonts w:ascii="Arial" w:eastAsia="Times New Roman" w:hAnsi="Arial" w:cs="Arial"/>
          <w:sz w:val="20"/>
          <w:szCs w:val="20"/>
          <w:u w:val="single"/>
        </w:rPr>
      </w:pPr>
      <w:r>
        <w:rPr>
          <w:rFonts w:ascii="Arial" w:eastAsia="Times New Roman" w:hAnsi="Arial" w:cs="Arial"/>
          <w:sz w:val="20"/>
          <w:szCs w:val="20"/>
        </w:rPr>
        <w:t xml:space="preserve">That </w:t>
      </w:r>
      <w:proofErr w:type="spellStart"/>
      <w:r>
        <w:rPr>
          <w:rFonts w:ascii="Arial" w:eastAsia="Times New Roman" w:hAnsi="Arial" w:cs="Arial"/>
          <w:sz w:val="20"/>
          <w:szCs w:val="20"/>
        </w:rPr>
        <w:t>Manyathi</w:t>
      </w:r>
      <w:proofErr w:type="spellEnd"/>
      <w:r>
        <w:rPr>
          <w:rFonts w:ascii="Arial" w:eastAsia="Times New Roman" w:hAnsi="Arial" w:cs="Arial"/>
          <w:sz w:val="20"/>
          <w:szCs w:val="20"/>
        </w:rPr>
        <w:t xml:space="preserve"> had over the years directed verbal abuse at the applicant relating to a personal matter not relevant to these proceedings;</w:t>
      </w:r>
    </w:p>
    <w:p w:rsidR="00386D80" w:rsidRPr="00DB19EE" w:rsidRDefault="00386D80" w:rsidP="00386D80">
      <w:pPr>
        <w:numPr>
          <w:ilvl w:val="1"/>
          <w:numId w:val="1"/>
        </w:numPr>
        <w:spacing w:after="0" w:line="360" w:lineRule="auto"/>
        <w:contextualSpacing/>
        <w:jc w:val="both"/>
        <w:rPr>
          <w:rFonts w:ascii="Arial" w:eastAsia="Times New Roman" w:hAnsi="Arial" w:cs="Arial"/>
          <w:sz w:val="20"/>
          <w:szCs w:val="20"/>
          <w:u w:val="single"/>
        </w:rPr>
      </w:pPr>
      <w:r>
        <w:rPr>
          <w:rFonts w:ascii="Arial" w:eastAsia="Times New Roman" w:hAnsi="Arial" w:cs="Arial"/>
          <w:sz w:val="20"/>
          <w:szCs w:val="20"/>
        </w:rPr>
        <w:t xml:space="preserve">That the applicant had reported this abuse to the floor foreman (but referred to as the manager in the proceedings) </w:t>
      </w:r>
      <w:proofErr w:type="spellStart"/>
      <w:r>
        <w:rPr>
          <w:rFonts w:ascii="Arial" w:eastAsia="Times New Roman" w:hAnsi="Arial" w:cs="Arial"/>
          <w:sz w:val="20"/>
          <w:szCs w:val="20"/>
        </w:rPr>
        <w:t>Gopi</w:t>
      </w:r>
      <w:proofErr w:type="spellEnd"/>
      <w:r>
        <w:rPr>
          <w:rFonts w:ascii="Arial" w:eastAsia="Times New Roman" w:hAnsi="Arial" w:cs="Arial"/>
          <w:sz w:val="20"/>
          <w:szCs w:val="20"/>
        </w:rPr>
        <w:t xml:space="preserve"> on numerous occasions and to the HR department on the morning of 31 May 2016;</w:t>
      </w:r>
    </w:p>
    <w:p w:rsidR="00386D80" w:rsidRPr="00DB19EE" w:rsidRDefault="00386D80" w:rsidP="00386D80">
      <w:pPr>
        <w:numPr>
          <w:ilvl w:val="1"/>
          <w:numId w:val="1"/>
        </w:numPr>
        <w:spacing w:after="0" w:line="360" w:lineRule="auto"/>
        <w:contextualSpacing/>
        <w:jc w:val="both"/>
        <w:rPr>
          <w:rFonts w:ascii="Arial" w:eastAsia="Times New Roman" w:hAnsi="Arial" w:cs="Arial"/>
          <w:sz w:val="20"/>
          <w:szCs w:val="20"/>
          <w:u w:val="single"/>
        </w:rPr>
      </w:pPr>
      <w:r>
        <w:rPr>
          <w:rFonts w:ascii="Arial" w:eastAsia="Times New Roman" w:hAnsi="Arial" w:cs="Arial"/>
          <w:sz w:val="20"/>
          <w:szCs w:val="20"/>
        </w:rPr>
        <w:lastRenderedPageBreak/>
        <w:t xml:space="preserve">There is no evidence that </w:t>
      </w:r>
      <w:proofErr w:type="spellStart"/>
      <w:r>
        <w:rPr>
          <w:rFonts w:ascii="Arial" w:eastAsia="Times New Roman" w:hAnsi="Arial" w:cs="Arial"/>
          <w:sz w:val="20"/>
          <w:szCs w:val="20"/>
        </w:rPr>
        <w:t>Manyathi</w:t>
      </w:r>
      <w:proofErr w:type="spellEnd"/>
      <w:r>
        <w:rPr>
          <w:rFonts w:ascii="Arial" w:eastAsia="Times New Roman" w:hAnsi="Arial" w:cs="Arial"/>
          <w:sz w:val="20"/>
          <w:szCs w:val="20"/>
        </w:rPr>
        <w:t xml:space="preserve"> had ever reported any abuse directed at her from the applicant;</w:t>
      </w:r>
    </w:p>
    <w:p w:rsidR="00386D80" w:rsidRPr="00DB19EE" w:rsidRDefault="00386D80" w:rsidP="00386D80">
      <w:pPr>
        <w:numPr>
          <w:ilvl w:val="1"/>
          <w:numId w:val="1"/>
        </w:numPr>
        <w:spacing w:after="0" w:line="360" w:lineRule="auto"/>
        <w:contextualSpacing/>
        <w:jc w:val="both"/>
        <w:rPr>
          <w:rFonts w:ascii="Arial" w:eastAsia="Times New Roman" w:hAnsi="Arial" w:cs="Arial"/>
          <w:sz w:val="20"/>
          <w:szCs w:val="20"/>
          <w:u w:val="single"/>
        </w:rPr>
      </w:pPr>
      <w:proofErr w:type="spellStart"/>
      <w:r>
        <w:rPr>
          <w:rFonts w:ascii="Arial" w:eastAsia="Times New Roman" w:hAnsi="Arial" w:cs="Arial"/>
          <w:sz w:val="20"/>
          <w:szCs w:val="20"/>
        </w:rPr>
        <w:t>Gopi</w:t>
      </w:r>
      <w:proofErr w:type="spellEnd"/>
      <w:r>
        <w:rPr>
          <w:rFonts w:ascii="Arial" w:eastAsia="Times New Roman" w:hAnsi="Arial" w:cs="Arial"/>
          <w:sz w:val="20"/>
          <w:szCs w:val="20"/>
        </w:rPr>
        <w:t xml:space="preserve"> had attempted to resolve the differences between the applicant and </w:t>
      </w:r>
      <w:proofErr w:type="spellStart"/>
      <w:r>
        <w:rPr>
          <w:rFonts w:ascii="Arial" w:eastAsia="Times New Roman" w:hAnsi="Arial" w:cs="Arial"/>
          <w:sz w:val="20"/>
          <w:szCs w:val="20"/>
        </w:rPr>
        <w:t>Manyathi</w:t>
      </w:r>
      <w:proofErr w:type="spellEnd"/>
      <w:r>
        <w:rPr>
          <w:rFonts w:ascii="Arial" w:eastAsia="Times New Roman" w:hAnsi="Arial" w:cs="Arial"/>
          <w:sz w:val="20"/>
          <w:szCs w:val="20"/>
        </w:rPr>
        <w:t xml:space="preserve"> to no avail.  He counselled them several times but this did not have any lasting impact;</w:t>
      </w:r>
    </w:p>
    <w:p w:rsidR="00386D80" w:rsidRPr="00A13239" w:rsidRDefault="00386D80" w:rsidP="00386D80">
      <w:pPr>
        <w:numPr>
          <w:ilvl w:val="1"/>
          <w:numId w:val="1"/>
        </w:numPr>
        <w:spacing w:after="0" w:line="360" w:lineRule="auto"/>
        <w:contextualSpacing/>
        <w:jc w:val="both"/>
        <w:rPr>
          <w:rFonts w:ascii="Arial" w:eastAsia="Times New Roman" w:hAnsi="Arial" w:cs="Arial"/>
          <w:sz w:val="20"/>
          <w:szCs w:val="20"/>
          <w:u w:val="single"/>
        </w:rPr>
      </w:pPr>
      <w:r>
        <w:rPr>
          <w:rFonts w:ascii="Arial" w:eastAsia="Times New Roman" w:hAnsi="Arial" w:cs="Arial"/>
          <w:sz w:val="20"/>
          <w:szCs w:val="20"/>
        </w:rPr>
        <w:t xml:space="preserve">There is no evidence that </w:t>
      </w:r>
      <w:proofErr w:type="spellStart"/>
      <w:r>
        <w:rPr>
          <w:rFonts w:ascii="Arial" w:eastAsia="Times New Roman" w:hAnsi="Arial" w:cs="Arial"/>
          <w:sz w:val="20"/>
          <w:szCs w:val="20"/>
        </w:rPr>
        <w:t>Gopi</w:t>
      </w:r>
      <w:proofErr w:type="spellEnd"/>
      <w:r>
        <w:rPr>
          <w:rFonts w:ascii="Arial" w:eastAsia="Times New Roman" w:hAnsi="Arial" w:cs="Arial"/>
          <w:sz w:val="20"/>
          <w:szCs w:val="20"/>
        </w:rPr>
        <w:t xml:space="preserve"> reported to HR that either the applicant, or </w:t>
      </w:r>
      <w:proofErr w:type="spellStart"/>
      <w:r>
        <w:rPr>
          <w:rFonts w:ascii="Arial" w:eastAsia="Times New Roman" w:hAnsi="Arial" w:cs="Arial"/>
          <w:sz w:val="20"/>
          <w:szCs w:val="20"/>
        </w:rPr>
        <w:t>Manyathi</w:t>
      </w:r>
      <w:proofErr w:type="spellEnd"/>
      <w:r>
        <w:rPr>
          <w:rFonts w:ascii="Arial" w:eastAsia="Times New Roman" w:hAnsi="Arial" w:cs="Arial"/>
          <w:sz w:val="20"/>
          <w:szCs w:val="20"/>
        </w:rPr>
        <w:t xml:space="preserve"> or both, should be dealt with either through progressive or corrective discipline in order to send out a clear and unambiguous message to both on the acceptable conduct in the workplace;</w:t>
      </w:r>
    </w:p>
    <w:p w:rsidR="00386D80" w:rsidRPr="00DB19EE" w:rsidRDefault="00386D80" w:rsidP="00386D80">
      <w:pPr>
        <w:numPr>
          <w:ilvl w:val="1"/>
          <w:numId w:val="1"/>
        </w:numPr>
        <w:spacing w:after="0" w:line="360" w:lineRule="auto"/>
        <w:contextualSpacing/>
        <w:jc w:val="both"/>
        <w:rPr>
          <w:rFonts w:ascii="Arial" w:eastAsia="Times New Roman" w:hAnsi="Arial" w:cs="Arial"/>
          <w:sz w:val="20"/>
          <w:szCs w:val="20"/>
          <w:u w:val="single"/>
        </w:rPr>
      </w:pPr>
      <w:r>
        <w:rPr>
          <w:rFonts w:ascii="Arial" w:eastAsia="Times New Roman" w:hAnsi="Arial" w:cs="Arial"/>
          <w:sz w:val="20"/>
          <w:szCs w:val="20"/>
        </w:rPr>
        <w:t xml:space="preserve">During November 2015, </w:t>
      </w:r>
      <w:proofErr w:type="spellStart"/>
      <w:r>
        <w:rPr>
          <w:rFonts w:ascii="Arial" w:eastAsia="Times New Roman" w:hAnsi="Arial" w:cs="Arial"/>
          <w:sz w:val="20"/>
          <w:szCs w:val="20"/>
        </w:rPr>
        <w:t>Mpila</w:t>
      </w:r>
      <w:proofErr w:type="spellEnd"/>
      <w:r>
        <w:rPr>
          <w:rFonts w:ascii="Arial" w:eastAsia="Times New Roman" w:hAnsi="Arial" w:cs="Arial"/>
          <w:sz w:val="20"/>
          <w:szCs w:val="20"/>
        </w:rPr>
        <w:t>, in her capacity as shop steward had attempted a reconciliation, also to no avail;</w:t>
      </w:r>
    </w:p>
    <w:p w:rsidR="00386D80" w:rsidRPr="008A5038" w:rsidRDefault="00386D80" w:rsidP="00386D80">
      <w:pPr>
        <w:numPr>
          <w:ilvl w:val="1"/>
          <w:numId w:val="1"/>
        </w:numPr>
        <w:spacing w:after="0" w:line="360" w:lineRule="auto"/>
        <w:contextualSpacing/>
        <w:jc w:val="both"/>
        <w:rPr>
          <w:rFonts w:ascii="Arial" w:eastAsia="Times New Roman" w:hAnsi="Arial" w:cs="Arial"/>
          <w:sz w:val="20"/>
          <w:szCs w:val="20"/>
          <w:u w:val="single"/>
        </w:rPr>
      </w:pPr>
      <w:r>
        <w:rPr>
          <w:rFonts w:ascii="Arial" w:eastAsia="Times New Roman" w:hAnsi="Arial" w:cs="Arial"/>
          <w:sz w:val="20"/>
          <w:szCs w:val="20"/>
        </w:rPr>
        <w:t xml:space="preserve">That the constant bickering between the applicant and </w:t>
      </w:r>
      <w:proofErr w:type="spellStart"/>
      <w:r>
        <w:rPr>
          <w:rFonts w:ascii="Arial" w:eastAsia="Times New Roman" w:hAnsi="Arial" w:cs="Arial"/>
          <w:sz w:val="20"/>
          <w:szCs w:val="20"/>
        </w:rPr>
        <w:t>Manyathi</w:t>
      </w:r>
      <w:proofErr w:type="spellEnd"/>
      <w:r>
        <w:rPr>
          <w:rFonts w:ascii="Arial" w:eastAsia="Times New Roman" w:hAnsi="Arial" w:cs="Arial"/>
          <w:sz w:val="20"/>
          <w:szCs w:val="20"/>
        </w:rPr>
        <w:t xml:space="preserve"> had caused disruption in the workplace;</w:t>
      </w:r>
    </w:p>
    <w:p w:rsidR="00386D80" w:rsidRPr="005D2B7F" w:rsidRDefault="00386D80" w:rsidP="00386D80">
      <w:pPr>
        <w:numPr>
          <w:ilvl w:val="1"/>
          <w:numId w:val="1"/>
        </w:numPr>
        <w:spacing w:after="0" w:line="360" w:lineRule="auto"/>
        <w:contextualSpacing/>
        <w:jc w:val="both"/>
        <w:rPr>
          <w:rFonts w:ascii="Arial" w:eastAsia="Times New Roman" w:hAnsi="Arial" w:cs="Arial"/>
          <w:sz w:val="20"/>
          <w:szCs w:val="20"/>
          <w:u w:val="single"/>
        </w:rPr>
      </w:pPr>
      <w:r>
        <w:rPr>
          <w:rFonts w:ascii="Arial" w:eastAsia="Times New Roman" w:hAnsi="Arial" w:cs="Arial"/>
          <w:sz w:val="20"/>
          <w:szCs w:val="20"/>
        </w:rPr>
        <w:t xml:space="preserve">That the applicant had in an attempt to avoid </w:t>
      </w:r>
      <w:proofErr w:type="spellStart"/>
      <w:r>
        <w:rPr>
          <w:rFonts w:ascii="Arial" w:eastAsia="Times New Roman" w:hAnsi="Arial" w:cs="Arial"/>
          <w:sz w:val="20"/>
          <w:szCs w:val="20"/>
        </w:rPr>
        <w:t>Manyathi</w:t>
      </w:r>
      <w:proofErr w:type="spellEnd"/>
      <w:r>
        <w:rPr>
          <w:rFonts w:ascii="Arial" w:eastAsia="Times New Roman" w:hAnsi="Arial" w:cs="Arial"/>
          <w:sz w:val="20"/>
          <w:szCs w:val="20"/>
        </w:rPr>
        <w:t>, taken to having her lunch alone in the toilet rather than the canteen;</w:t>
      </w:r>
    </w:p>
    <w:p w:rsidR="00386D80" w:rsidRPr="00A13239" w:rsidRDefault="00386D80" w:rsidP="00386D80">
      <w:pPr>
        <w:numPr>
          <w:ilvl w:val="1"/>
          <w:numId w:val="1"/>
        </w:numPr>
        <w:spacing w:after="0" w:line="360" w:lineRule="auto"/>
        <w:contextualSpacing/>
        <w:jc w:val="both"/>
        <w:rPr>
          <w:rFonts w:ascii="Arial" w:eastAsia="Times New Roman" w:hAnsi="Arial" w:cs="Arial"/>
          <w:sz w:val="20"/>
          <w:szCs w:val="20"/>
          <w:u w:val="single"/>
        </w:rPr>
      </w:pPr>
      <w:r>
        <w:rPr>
          <w:rFonts w:ascii="Arial" w:eastAsia="Times New Roman" w:hAnsi="Arial" w:cs="Arial"/>
          <w:sz w:val="20"/>
          <w:szCs w:val="20"/>
        </w:rPr>
        <w:t xml:space="preserve">That on the morning of the incident 31 May 2016, after being abused, the applicant had herself gone to the HR department and reported the abuse.  </w:t>
      </w:r>
      <w:proofErr w:type="spellStart"/>
      <w:r>
        <w:rPr>
          <w:rFonts w:ascii="Arial" w:eastAsia="Times New Roman" w:hAnsi="Arial" w:cs="Arial"/>
          <w:sz w:val="20"/>
          <w:szCs w:val="20"/>
        </w:rPr>
        <w:t>Gopi</w:t>
      </w:r>
      <w:proofErr w:type="spellEnd"/>
      <w:r>
        <w:rPr>
          <w:rFonts w:ascii="Arial" w:eastAsia="Times New Roman" w:hAnsi="Arial" w:cs="Arial"/>
          <w:sz w:val="20"/>
          <w:szCs w:val="20"/>
        </w:rPr>
        <w:t xml:space="preserve"> had asked her why she had gone to HR and she informed him that she had reported the abuse to him for years and nothing concrete had been done.  The person spoken to in the HR department was Ms K </w:t>
      </w:r>
      <w:proofErr w:type="spellStart"/>
      <w:r>
        <w:rPr>
          <w:rFonts w:ascii="Arial" w:eastAsia="Times New Roman" w:hAnsi="Arial" w:cs="Arial"/>
          <w:sz w:val="20"/>
          <w:szCs w:val="20"/>
        </w:rPr>
        <w:t>Badenhorst</w:t>
      </w:r>
      <w:proofErr w:type="spellEnd"/>
      <w:r>
        <w:rPr>
          <w:rFonts w:ascii="Arial" w:eastAsia="Times New Roman" w:hAnsi="Arial" w:cs="Arial"/>
          <w:sz w:val="20"/>
          <w:szCs w:val="20"/>
        </w:rPr>
        <w:t xml:space="preserve"> (the respondent’s representative in the arbitration);</w:t>
      </w:r>
    </w:p>
    <w:p w:rsidR="00386D80" w:rsidRPr="00947888" w:rsidRDefault="00386D80" w:rsidP="00386D80">
      <w:pPr>
        <w:numPr>
          <w:ilvl w:val="1"/>
          <w:numId w:val="1"/>
        </w:numPr>
        <w:spacing w:after="0" w:line="360" w:lineRule="auto"/>
        <w:contextualSpacing/>
        <w:jc w:val="both"/>
        <w:rPr>
          <w:rFonts w:ascii="Arial" w:eastAsia="Times New Roman" w:hAnsi="Arial" w:cs="Arial"/>
          <w:sz w:val="20"/>
          <w:szCs w:val="20"/>
          <w:u w:val="single"/>
        </w:rPr>
      </w:pPr>
      <w:r>
        <w:rPr>
          <w:rFonts w:ascii="Arial" w:eastAsia="Times New Roman" w:hAnsi="Arial" w:cs="Arial"/>
          <w:sz w:val="20"/>
          <w:szCs w:val="20"/>
        </w:rPr>
        <w:t xml:space="preserve">The applicant had never laid a formal grievance against </w:t>
      </w:r>
      <w:proofErr w:type="spellStart"/>
      <w:r>
        <w:rPr>
          <w:rFonts w:ascii="Arial" w:eastAsia="Times New Roman" w:hAnsi="Arial" w:cs="Arial"/>
          <w:sz w:val="20"/>
          <w:szCs w:val="20"/>
        </w:rPr>
        <w:t>Manyathi</w:t>
      </w:r>
      <w:proofErr w:type="spellEnd"/>
      <w:r>
        <w:rPr>
          <w:rFonts w:ascii="Arial" w:eastAsia="Times New Roman" w:hAnsi="Arial" w:cs="Arial"/>
          <w:sz w:val="20"/>
          <w:szCs w:val="20"/>
        </w:rPr>
        <w:t xml:space="preserve"> but there is no evidence that anyone in authority advised her to do so;</w:t>
      </w:r>
    </w:p>
    <w:p w:rsidR="00386D80" w:rsidRPr="00E84C2C" w:rsidRDefault="00386D80" w:rsidP="00386D80">
      <w:pPr>
        <w:numPr>
          <w:ilvl w:val="1"/>
          <w:numId w:val="1"/>
        </w:numPr>
        <w:spacing w:after="0" w:line="360" w:lineRule="auto"/>
        <w:contextualSpacing/>
        <w:jc w:val="both"/>
        <w:rPr>
          <w:rFonts w:ascii="Arial" w:eastAsia="Times New Roman" w:hAnsi="Arial" w:cs="Arial"/>
          <w:sz w:val="20"/>
          <w:szCs w:val="20"/>
          <w:u w:val="single"/>
        </w:rPr>
      </w:pPr>
      <w:r>
        <w:rPr>
          <w:rFonts w:ascii="Arial" w:eastAsia="Times New Roman" w:hAnsi="Arial" w:cs="Arial"/>
          <w:sz w:val="20"/>
          <w:szCs w:val="20"/>
        </w:rPr>
        <w:t xml:space="preserve">On 31 May 2016 the applicant had used a broom to sweep the floor.  </w:t>
      </w:r>
      <w:proofErr w:type="spellStart"/>
      <w:r>
        <w:rPr>
          <w:rFonts w:ascii="Arial" w:eastAsia="Times New Roman" w:hAnsi="Arial" w:cs="Arial"/>
          <w:sz w:val="20"/>
          <w:szCs w:val="20"/>
        </w:rPr>
        <w:t>Manyathi</w:t>
      </w:r>
      <w:proofErr w:type="spellEnd"/>
      <w:r>
        <w:rPr>
          <w:rFonts w:ascii="Arial" w:eastAsia="Times New Roman" w:hAnsi="Arial" w:cs="Arial"/>
          <w:sz w:val="20"/>
          <w:szCs w:val="20"/>
        </w:rPr>
        <w:t xml:space="preserve"> had stepped onto the broom for no particular reason;</w:t>
      </w:r>
    </w:p>
    <w:p w:rsidR="00386D80" w:rsidRPr="00D74AF0" w:rsidRDefault="00386D80" w:rsidP="00386D80">
      <w:pPr>
        <w:numPr>
          <w:ilvl w:val="1"/>
          <w:numId w:val="1"/>
        </w:numPr>
        <w:spacing w:after="0" w:line="360" w:lineRule="auto"/>
        <w:contextualSpacing/>
        <w:jc w:val="both"/>
        <w:rPr>
          <w:rFonts w:ascii="Arial" w:eastAsia="Times New Roman" w:hAnsi="Arial" w:cs="Arial"/>
          <w:sz w:val="20"/>
          <w:szCs w:val="20"/>
          <w:u w:val="single"/>
        </w:rPr>
      </w:pPr>
      <w:r>
        <w:rPr>
          <w:rFonts w:ascii="Arial" w:eastAsia="Times New Roman" w:hAnsi="Arial" w:cs="Arial"/>
          <w:sz w:val="20"/>
          <w:szCs w:val="20"/>
        </w:rPr>
        <w:t xml:space="preserve">That </w:t>
      </w:r>
      <w:proofErr w:type="spellStart"/>
      <w:r>
        <w:rPr>
          <w:rFonts w:ascii="Arial" w:eastAsia="Times New Roman" w:hAnsi="Arial" w:cs="Arial"/>
          <w:sz w:val="20"/>
          <w:szCs w:val="20"/>
        </w:rPr>
        <w:t>Manyathi</w:t>
      </w:r>
      <w:proofErr w:type="spellEnd"/>
      <w:r>
        <w:rPr>
          <w:rFonts w:ascii="Arial" w:eastAsia="Times New Roman" w:hAnsi="Arial" w:cs="Arial"/>
          <w:sz w:val="20"/>
          <w:szCs w:val="20"/>
        </w:rPr>
        <w:t xml:space="preserve"> was armed with a broken bottle during the incident;</w:t>
      </w:r>
    </w:p>
    <w:p w:rsidR="00386D80" w:rsidRPr="00DB19EE" w:rsidRDefault="00386D80" w:rsidP="00386D80">
      <w:pPr>
        <w:numPr>
          <w:ilvl w:val="1"/>
          <w:numId w:val="1"/>
        </w:numPr>
        <w:spacing w:after="0" w:line="360" w:lineRule="auto"/>
        <w:contextualSpacing/>
        <w:jc w:val="both"/>
        <w:rPr>
          <w:rFonts w:ascii="Arial" w:eastAsia="Times New Roman" w:hAnsi="Arial" w:cs="Arial"/>
          <w:sz w:val="20"/>
          <w:szCs w:val="20"/>
          <w:u w:val="single"/>
        </w:rPr>
      </w:pPr>
      <w:r>
        <w:rPr>
          <w:rFonts w:ascii="Arial" w:eastAsia="Times New Roman" w:hAnsi="Arial" w:cs="Arial"/>
          <w:sz w:val="20"/>
          <w:szCs w:val="20"/>
        </w:rPr>
        <w:t>That the applicant had used a blue denim jacket to shield herself from any harm during the incident;</w:t>
      </w:r>
    </w:p>
    <w:p w:rsidR="00386D80" w:rsidRPr="00C57205" w:rsidRDefault="00386D80" w:rsidP="00386D80">
      <w:pPr>
        <w:numPr>
          <w:ilvl w:val="1"/>
          <w:numId w:val="1"/>
        </w:numPr>
        <w:spacing w:after="0" w:line="360" w:lineRule="auto"/>
        <w:contextualSpacing/>
        <w:jc w:val="both"/>
        <w:rPr>
          <w:rFonts w:ascii="Arial" w:eastAsia="Times New Roman" w:hAnsi="Arial" w:cs="Arial"/>
          <w:sz w:val="20"/>
          <w:szCs w:val="20"/>
          <w:u w:val="single"/>
        </w:rPr>
      </w:pPr>
      <w:r>
        <w:rPr>
          <w:rFonts w:ascii="Arial" w:eastAsia="Times New Roman" w:hAnsi="Arial" w:cs="Arial"/>
          <w:sz w:val="20"/>
          <w:szCs w:val="20"/>
        </w:rPr>
        <w:t>That the applicant’s alleged misconduct on 31 May 2016 had not occasioned any direct loss, harm, damage or prejudice to the respondent except the aforesaid disruption;</w:t>
      </w:r>
    </w:p>
    <w:p w:rsidR="00386D80" w:rsidRPr="00275399" w:rsidRDefault="00386D80" w:rsidP="00386D80">
      <w:pPr>
        <w:numPr>
          <w:ilvl w:val="1"/>
          <w:numId w:val="1"/>
        </w:numPr>
        <w:spacing w:after="0" w:line="360" w:lineRule="auto"/>
        <w:contextualSpacing/>
        <w:jc w:val="both"/>
        <w:rPr>
          <w:rFonts w:ascii="Arial" w:eastAsia="Times New Roman" w:hAnsi="Arial" w:cs="Arial"/>
          <w:sz w:val="20"/>
          <w:szCs w:val="20"/>
          <w:u w:val="single"/>
        </w:rPr>
      </w:pPr>
      <w:r>
        <w:rPr>
          <w:rFonts w:ascii="Arial" w:eastAsia="Times New Roman" w:hAnsi="Arial" w:cs="Arial"/>
          <w:sz w:val="20"/>
          <w:szCs w:val="20"/>
        </w:rPr>
        <w:t>That the issue of consistency was not being raised by the applicant;</w:t>
      </w:r>
    </w:p>
    <w:p w:rsidR="00386D80" w:rsidRPr="00275399" w:rsidRDefault="00386D80" w:rsidP="00386D80">
      <w:pPr>
        <w:numPr>
          <w:ilvl w:val="1"/>
          <w:numId w:val="1"/>
        </w:numPr>
        <w:spacing w:after="0" w:line="360" w:lineRule="auto"/>
        <w:contextualSpacing/>
        <w:jc w:val="both"/>
        <w:rPr>
          <w:rFonts w:ascii="Arial" w:eastAsia="Times New Roman" w:hAnsi="Arial" w:cs="Arial"/>
          <w:sz w:val="20"/>
          <w:szCs w:val="20"/>
          <w:u w:val="single"/>
        </w:rPr>
      </w:pPr>
      <w:r>
        <w:rPr>
          <w:rFonts w:ascii="Arial" w:eastAsia="Times New Roman" w:hAnsi="Arial" w:cs="Arial"/>
          <w:sz w:val="20"/>
          <w:szCs w:val="20"/>
        </w:rPr>
        <w:t>That the charges were serious and if the applicant engaged in them then it must be found that the dismissal was fair;</w:t>
      </w:r>
    </w:p>
    <w:p w:rsidR="00386D80" w:rsidRPr="006B48F4" w:rsidRDefault="00386D80" w:rsidP="00386D80">
      <w:pPr>
        <w:numPr>
          <w:ilvl w:val="1"/>
          <w:numId w:val="1"/>
        </w:numPr>
        <w:spacing w:after="0" w:line="360" w:lineRule="auto"/>
        <w:contextualSpacing/>
        <w:jc w:val="both"/>
        <w:rPr>
          <w:rFonts w:ascii="Arial" w:eastAsia="Times New Roman" w:hAnsi="Arial" w:cs="Arial"/>
          <w:sz w:val="20"/>
          <w:szCs w:val="20"/>
          <w:u w:val="single"/>
        </w:rPr>
      </w:pPr>
      <w:r>
        <w:rPr>
          <w:rFonts w:ascii="Arial" w:eastAsia="Times New Roman" w:hAnsi="Arial" w:cs="Arial"/>
          <w:sz w:val="20"/>
          <w:szCs w:val="20"/>
        </w:rPr>
        <w:t>That the applicant had a clean disciplinary record;</w:t>
      </w:r>
    </w:p>
    <w:p w:rsidR="00386D80" w:rsidRPr="00D3777B" w:rsidRDefault="00386D80" w:rsidP="00386D80">
      <w:pPr>
        <w:numPr>
          <w:ilvl w:val="1"/>
          <w:numId w:val="1"/>
        </w:numPr>
        <w:spacing w:after="0" w:line="360" w:lineRule="auto"/>
        <w:contextualSpacing/>
        <w:jc w:val="both"/>
        <w:rPr>
          <w:rFonts w:ascii="Arial" w:eastAsia="Times New Roman" w:hAnsi="Arial" w:cs="Arial"/>
          <w:sz w:val="20"/>
          <w:szCs w:val="20"/>
          <w:u w:val="single"/>
        </w:rPr>
      </w:pPr>
      <w:r>
        <w:rPr>
          <w:rFonts w:ascii="Arial" w:eastAsia="Times New Roman" w:hAnsi="Arial" w:cs="Arial"/>
          <w:sz w:val="20"/>
          <w:szCs w:val="20"/>
        </w:rPr>
        <w:t>That the applicant had long service;</w:t>
      </w:r>
    </w:p>
    <w:p w:rsidR="00386D80" w:rsidRPr="006B48F4" w:rsidRDefault="00386D80" w:rsidP="00386D80">
      <w:pPr>
        <w:numPr>
          <w:ilvl w:val="1"/>
          <w:numId w:val="1"/>
        </w:numPr>
        <w:spacing w:after="0" w:line="360" w:lineRule="auto"/>
        <w:contextualSpacing/>
        <w:jc w:val="both"/>
        <w:rPr>
          <w:rFonts w:ascii="Arial" w:eastAsia="Times New Roman" w:hAnsi="Arial" w:cs="Arial"/>
          <w:sz w:val="20"/>
          <w:szCs w:val="20"/>
          <w:u w:val="single"/>
        </w:rPr>
      </w:pPr>
      <w:r>
        <w:rPr>
          <w:rFonts w:ascii="Arial" w:eastAsia="Times New Roman" w:hAnsi="Arial" w:cs="Arial"/>
          <w:sz w:val="20"/>
          <w:szCs w:val="20"/>
        </w:rPr>
        <w:t>That the applicant’s position has not been filled due to a downturn in business.</w:t>
      </w:r>
    </w:p>
    <w:p w:rsidR="00386D80" w:rsidRDefault="00386D80" w:rsidP="00386D80">
      <w:pPr>
        <w:pStyle w:val="ListParagraph"/>
        <w:rPr>
          <w:rFonts w:ascii="Arial" w:eastAsia="Times New Roman" w:hAnsi="Arial" w:cs="Arial"/>
          <w:sz w:val="20"/>
          <w:szCs w:val="20"/>
        </w:rPr>
      </w:pPr>
    </w:p>
    <w:p w:rsidR="00386D80" w:rsidRPr="00293A4D" w:rsidRDefault="00386D80" w:rsidP="00386D80">
      <w:pPr>
        <w:numPr>
          <w:ilvl w:val="0"/>
          <w:numId w:val="1"/>
        </w:numPr>
        <w:spacing w:after="0" w:line="360" w:lineRule="auto"/>
        <w:contextualSpacing/>
        <w:jc w:val="both"/>
        <w:rPr>
          <w:rFonts w:ascii="Arial" w:eastAsia="Times New Roman" w:hAnsi="Arial" w:cs="Arial"/>
          <w:sz w:val="20"/>
          <w:szCs w:val="20"/>
          <w:u w:val="single"/>
        </w:rPr>
      </w:pPr>
      <w:r>
        <w:rPr>
          <w:rFonts w:ascii="Arial" w:eastAsia="Times New Roman" w:hAnsi="Arial" w:cs="Arial"/>
          <w:sz w:val="20"/>
          <w:szCs w:val="20"/>
        </w:rPr>
        <w:t xml:space="preserve">Before an analysis is conducted of the evidence on the disputed issues, it is appropriate that a few words be said about the actions / omissions of the respondent in this saga.  It was common cause that all employees and </w:t>
      </w:r>
      <w:proofErr w:type="spellStart"/>
      <w:r>
        <w:rPr>
          <w:rFonts w:ascii="Arial" w:eastAsia="Times New Roman" w:hAnsi="Arial" w:cs="Arial"/>
          <w:sz w:val="20"/>
          <w:szCs w:val="20"/>
        </w:rPr>
        <w:t>Gopi</w:t>
      </w:r>
      <w:proofErr w:type="spellEnd"/>
      <w:r>
        <w:rPr>
          <w:rFonts w:ascii="Arial" w:eastAsia="Times New Roman" w:hAnsi="Arial" w:cs="Arial"/>
          <w:sz w:val="20"/>
          <w:szCs w:val="20"/>
        </w:rPr>
        <w:t xml:space="preserve"> were aware of the difficulties between the applicant and </w:t>
      </w:r>
      <w:proofErr w:type="spellStart"/>
      <w:r>
        <w:rPr>
          <w:rFonts w:ascii="Arial" w:eastAsia="Times New Roman" w:hAnsi="Arial" w:cs="Arial"/>
          <w:sz w:val="20"/>
          <w:szCs w:val="20"/>
        </w:rPr>
        <w:t>Manyathi</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Gopi</w:t>
      </w:r>
      <w:proofErr w:type="spellEnd"/>
      <w:r>
        <w:rPr>
          <w:rFonts w:ascii="Arial" w:eastAsia="Times New Roman" w:hAnsi="Arial" w:cs="Arial"/>
          <w:sz w:val="20"/>
          <w:szCs w:val="20"/>
        </w:rPr>
        <w:t xml:space="preserve"> had attempted in good faith to counsel them on several occasions in vain.  Even though these persistent difficulties were having an impact on the shop-floor he never once requested HR to intervene.  I accept that as a foreman (or manager) he may have had little experience in conflict resolution but he ought to have realised his limitations, alternatively realised that his efforts were bearing no fruit.  As such he ought to have informed the HR office at an early stage to take steps.  The respondent has rightly shown concern about violence in the workplace, but it could have done better by taking steps to avoid the situation that is the subject matter of this arbitration.</w:t>
      </w:r>
    </w:p>
    <w:p w:rsidR="00386D80" w:rsidRPr="00293A4D" w:rsidRDefault="00386D80" w:rsidP="00386D80">
      <w:pPr>
        <w:spacing w:after="0" w:line="360" w:lineRule="auto"/>
        <w:ind w:left="1080"/>
        <w:contextualSpacing/>
        <w:jc w:val="both"/>
        <w:rPr>
          <w:rFonts w:ascii="Arial" w:eastAsia="Times New Roman" w:hAnsi="Arial" w:cs="Arial"/>
          <w:sz w:val="20"/>
          <w:szCs w:val="20"/>
          <w:u w:val="single"/>
        </w:rPr>
      </w:pPr>
    </w:p>
    <w:p w:rsidR="00386D80" w:rsidRPr="00DD4CAD" w:rsidRDefault="00386D80" w:rsidP="00386D80">
      <w:pPr>
        <w:numPr>
          <w:ilvl w:val="0"/>
          <w:numId w:val="1"/>
        </w:numPr>
        <w:spacing w:after="0" w:line="360" w:lineRule="auto"/>
        <w:contextualSpacing/>
        <w:jc w:val="both"/>
        <w:rPr>
          <w:rFonts w:ascii="Arial" w:eastAsia="Times New Roman" w:hAnsi="Arial" w:cs="Arial"/>
          <w:sz w:val="20"/>
          <w:szCs w:val="20"/>
          <w:u w:val="single"/>
        </w:rPr>
      </w:pPr>
      <w:r>
        <w:rPr>
          <w:rFonts w:ascii="Arial" w:eastAsia="Times New Roman" w:hAnsi="Arial" w:cs="Arial"/>
          <w:sz w:val="20"/>
          <w:szCs w:val="20"/>
        </w:rPr>
        <w:t xml:space="preserve">The respondent repeatedly put to the applicant and her witnesses the applicant’s failure lodge a formal grievance against </w:t>
      </w:r>
      <w:proofErr w:type="spellStart"/>
      <w:r>
        <w:rPr>
          <w:rFonts w:ascii="Arial" w:eastAsia="Times New Roman" w:hAnsi="Arial" w:cs="Arial"/>
          <w:sz w:val="20"/>
          <w:szCs w:val="20"/>
        </w:rPr>
        <w:t>Manyathi</w:t>
      </w:r>
      <w:proofErr w:type="spellEnd"/>
      <w:r>
        <w:rPr>
          <w:rFonts w:ascii="Arial" w:eastAsia="Times New Roman" w:hAnsi="Arial" w:cs="Arial"/>
          <w:sz w:val="20"/>
          <w:szCs w:val="20"/>
        </w:rPr>
        <w:t xml:space="preserve">.  (There was no evidence that anyone in management had informed her about this procedure.)  I find this disingenuous because there is a general duty on any employer to create and maintain a safe and healthy workplace.  The abuse directed to the applicant from </w:t>
      </w:r>
      <w:proofErr w:type="spellStart"/>
      <w:r>
        <w:rPr>
          <w:rFonts w:ascii="Arial" w:eastAsia="Times New Roman" w:hAnsi="Arial" w:cs="Arial"/>
          <w:sz w:val="20"/>
          <w:szCs w:val="20"/>
        </w:rPr>
        <w:t>Manyathi</w:t>
      </w:r>
      <w:proofErr w:type="spellEnd"/>
      <w:r>
        <w:rPr>
          <w:rFonts w:ascii="Arial" w:eastAsia="Times New Roman" w:hAnsi="Arial" w:cs="Arial"/>
          <w:sz w:val="20"/>
          <w:szCs w:val="20"/>
        </w:rPr>
        <w:t xml:space="preserve"> qualifies as harassment.  I cannot find any authority for the proposition that a victim of harassment must lodge a formal grievance to activate the duty of the employer to protect her.</w:t>
      </w:r>
    </w:p>
    <w:p w:rsidR="00386D80" w:rsidRPr="00C509A5" w:rsidRDefault="00386D80" w:rsidP="00386D80">
      <w:pPr>
        <w:spacing w:after="0" w:line="360" w:lineRule="auto"/>
        <w:ind w:left="1080"/>
        <w:contextualSpacing/>
        <w:jc w:val="both"/>
        <w:rPr>
          <w:rFonts w:ascii="Arial" w:eastAsia="Times New Roman" w:hAnsi="Arial" w:cs="Arial"/>
          <w:sz w:val="20"/>
          <w:szCs w:val="20"/>
          <w:u w:val="single"/>
        </w:rPr>
      </w:pPr>
    </w:p>
    <w:p w:rsidR="00386D80" w:rsidRPr="000F0AA3" w:rsidRDefault="00386D80" w:rsidP="00386D80">
      <w:pPr>
        <w:numPr>
          <w:ilvl w:val="0"/>
          <w:numId w:val="1"/>
        </w:numPr>
        <w:spacing w:after="0" w:line="360" w:lineRule="auto"/>
        <w:contextualSpacing/>
        <w:jc w:val="both"/>
        <w:rPr>
          <w:rFonts w:ascii="Arial" w:eastAsia="Times New Roman" w:hAnsi="Arial" w:cs="Arial"/>
          <w:sz w:val="20"/>
          <w:szCs w:val="20"/>
          <w:u w:val="single"/>
        </w:rPr>
      </w:pPr>
      <w:r>
        <w:rPr>
          <w:rFonts w:ascii="Arial" w:eastAsia="Times New Roman" w:hAnsi="Arial" w:cs="Arial"/>
          <w:sz w:val="20"/>
          <w:szCs w:val="20"/>
        </w:rPr>
        <w:t>I find as follows on the disputed issues:</w:t>
      </w:r>
    </w:p>
    <w:p w:rsidR="00386D80" w:rsidRPr="00991233" w:rsidRDefault="00386D80" w:rsidP="00386D80">
      <w:pPr>
        <w:numPr>
          <w:ilvl w:val="1"/>
          <w:numId w:val="1"/>
        </w:numPr>
        <w:spacing w:after="0" w:line="360" w:lineRule="auto"/>
        <w:contextualSpacing/>
        <w:jc w:val="both"/>
        <w:rPr>
          <w:rFonts w:ascii="Arial" w:eastAsia="Times New Roman" w:hAnsi="Arial" w:cs="Arial"/>
          <w:sz w:val="20"/>
          <w:szCs w:val="20"/>
          <w:u w:val="single"/>
        </w:rPr>
      </w:pPr>
      <w:r w:rsidRPr="00991233">
        <w:rPr>
          <w:rFonts w:ascii="Arial" w:eastAsia="Times New Roman" w:hAnsi="Arial" w:cs="Arial"/>
          <w:sz w:val="20"/>
          <w:szCs w:val="20"/>
          <w:u w:val="single"/>
        </w:rPr>
        <w:t xml:space="preserve">Whether the applicant breached the rules by provoking an attack on </w:t>
      </w:r>
      <w:proofErr w:type="spellStart"/>
      <w:r w:rsidRPr="00991233">
        <w:rPr>
          <w:rFonts w:ascii="Arial" w:eastAsia="Times New Roman" w:hAnsi="Arial" w:cs="Arial"/>
          <w:sz w:val="20"/>
          <w:szCs w:val="20"/>
          <w:u w:val="single"/>
        </w:rPr>
        <w:t>Manyathi</w:t>
      </w:r>
      <w:proofErr w:type="spellEnd"/>
      <w:r>
        <w:rPr>
          <w:rFonts w:ascii="Arial" w:eastAsia="Times New Roman" w:hAnsi="Arial" w:cs="Arial"/>
          <w:sz w:val="20"/>
          <w:szCs w:val="20"/>
        </w:rPr>
        <w:t>:</w:t>
      </w:r>
    </w:p>
    <w:p w:rsidR="00386D80" w:rsidRPr="00725FC5" w:rsidRDefault="00386D80" w:rsidP="00386D80">
      <w:pPr>
        <w:numPr>
          <w:ilvl w:val="2"/>
          <w:numId w:val="1"/>
        </w:numPr>
        <w:spacing w:after="0" w:line="360" w:lineRule="auto"/>
        <w:contextualSpacing/>
        <w:jc w:val="both"/>
        <w:rPr>
          <w:rFonts w:ascii="Arial" w:eastAsia="Times New Roman" w:hAnsi="Arial" w:cs="Arial"/>
          <w:sz w:val="20"/>
          <w:szCs w:val="20"/>
          <w:u w:val="single"/>
        </w:rPr>
      </w:pPr>
      <w:r>
        <w:rPr>
          <w:rFonts w:ascii="Arial" w:eastAsia="Times New Roman" w:hAnsi="Arial" w:cs="Arial"/>
          <w:sz w:val="20"/>
          <w:szCs w:val="20"/>
        </w:rPr>
        <w:t>It was common cause that all 3 charges arose out of the incident on 31 May 2016.  There is an element of duplication in the charges;</w:t>
      </w:r>
    </w:p>
    <w:p w:rsidR="00386D80" w:rsidRPr="00725FC5" w:rsidRDefault="00386D80" w:rsidP="00386D80">
      <w:pPr>
        <w:numPr>
          <w:ilvl w:val="2"/>
          <w:numId w:val="1"/>
        </w:numPr>
        <w:spacing w:after="0" w:line="360" w:lineRule="auto"/>
        <w:contextualSpacing/>
        <w:jc w:val="both"/>
        <w:rPr>
          <w:rFonts w:ascii="Arial" w:eastAsia="Times New Roman" w:hAnsi="Arial" w:cs="Arial"/>
          <w:sz w:val="20"/>
          <w:szCs w:val="20"/>
          <w:u w:val="single"/>
        </w:rPr>
      </w:pPr>
      <w:r>
        <w:rPr>
          <w:rFonts w:ascii="Arial" w:eastAsia="Times New Roman" w:hAnsi="Arial" w:cs="Arial"/>
          <w:sz w:val="20"/>
          <w:szCs w:val="20"/>
        </w:rPr>
        <w:t>It can be accepted as a general proposition that violence is unacceptable in the workplace or outside the workplace if it has an impact in the workplace;</w:t>
      </w:r>
    </w:p>
    <w:p w:rsidR="00386D80" w:rsidRPr="00725FC5" w:rsidRDefault="00386D80" w:rsidP="00386D80">
      <w:pPr>
        <w:numPr>
          <w:ilvl w:val="2"/>
          <w:numId w:val="1"/>
        </w:numPr>
        <w:spacing w:after="0" w:line="360" w:lineRule="auto"/>
        <w:contextualSpacing/>
        <w:jc w:val="both"/>
        <w:rPr>
          <w:rFonts w:ascii="Arial" w:eastAsia="Times New Roman" w:hAnsi="Arial" w:cs="Arial"/>
          <w:sz w:val="20"/>
          <w:szCs w:val="20"/>
          <w:u w:val="single"/>
        </w:rPr>
      </w:pPr>
      <w:r>
        <w:rPr>
          <w:rFonts w:ascii="Arial" w:eastAsia="Times New Roman" w:hAnsi="Arial" w:cs="Arial"/>
          <w:sz w:val="20"/>
          <w:szCs w:val="20"/>
        </w:rPr>
        <w:t xml:space="preserve">It was common cause that there was a violent incident between the applicant and </w:t>
      </w:r>
      <w:proofErr w:type="spellStart"/>
      <w:r>
        <w:rPr>
          <w:rFonts w:ascii="Arial" w:eastAsia="Times New Roman" w:hAnsi="Arial" w:cs="Arial"/>
          <w:sz w:val="20"/>
          <w:szCs w:val="20"/>
        </w:rPr>
        <w:t>Manyathi</w:t>
      </w:r>
      <w:proofErr w:type="spellEnd"/>
      <w:r>
        <w:rPr>
          <w:rFonts w:ascii="Arial" w:eastAsia="Times New Roman" w:hAnsi="Arial" w:cs="Arial"/>
          <w:sz w:val="20"/>
          <w:szCs w:val="20"/>
        </w:rPr>
        <w:t>.  The issue to be determined is who provoked the incident;</w:t>
      </w:r>
    </w:p>
    <w:p w:rsidR="00386D80" w:rsidRPr="00725FC5" w:rsidRDefault="00386D80" w:rsidP="00386D80">
      <w:pPr>
        <w:numPr>
          <w:ilvl w:val="2"/>
          <w:numId w:val="1"/>
        </w:numPr>
        <w:spacing w:after="0" w:line="360" w:lineRule="auto"/>
        <w:contextualSpacing/>
        <w:jc w:val="both"/>
        <w:rPr>
          <w:rFonts w:ascii="Arial" w:eastAsia="Times New Roman" w:hAnsi="Arial" w:cs="Arial"/>
          <w:sz w:val="20"/>
          <w:szCs w:val="20"/>
          <w:u w:val="single"/>
        </w:rPr>
      </w:pPr>
      <w:proofErr w:type="spellStart"/>
      <w:r>
        <w:rPr>
          <w:rFonts w:ascii="Arial" w:eastAsia="Times New Roman" w:hAnsi="Arial" w:cs="Arial"/>
          <w:sz w:val="20"/>
          <w:szCs w:val="20"/>
        </w:rPr>
        <w:t>Saragee</w:t>
      </w:r>
      <w:proofErr w:type="spellEnd"/>
      <w:r>
        <w:rPr>
          <w:rFonts w:ascii="Arial" w:eastAsia="Times New Roman" w:hAnsi="Arial" w:cs="Arial"/>
          <w:sz w:val="20"/>
          <w:szCs w:val="20"/>
        </w:rPr>
        <w:t xml:space="preserve"> (respondent’s witness to the incident) stated that she did not know who started the incident.  While the applicant denied having provoked the attack.  In the circumstances I find on the probabilities that the applicant did not provoke the attack.</w:t>
      </w:r>
    </w:p>
    <w:p w:rsidR="00386D80" w:rsidRDefault="00386D80" w:rsidP="00386D80">
      <w:pPr>
        <w:spacing w:after="0" w:line="360" w:lineRule="auto"/>
        <w:ind w:left="1440"/>
        <w:contextualSpacing/>
        <w:jc w:val="both"/>
        <w:rPr>
          <w:rFonts w:ascii="Arial" w:eastAsia="Times New Roman" w:hAnsi="Arial" w:cs="Arial"/>
          <w:sz w:val="20"/>
          <w:szCs w:val="20"/>
          <w:u w:val="single"/>
        </w:rPr>
      </w:pPr>
    </w:p>
    <w:p w:rsidR="00386D80" w:rsidRPr="000F0AA3" w:rsidRDefault="00386D80" w:rsidP="00386D80">
      <w:pPr>
        <w:numPr>
          <w:ilvl w:val="1"/>
          <w:numId w:val="1"/>
        </w:numPr>
        <w:spacing w:after="0" w:line="360" w:lineRule="auto"/>
        <w:contextualSpacing/>
        <w:jc w:val="both"/>
        <w:rPr>
          <w:rFonts w:ascii="Arial" w:eastAsia="Times New Roman" w:hAnsi="Arial" w:cs="Arial"/>
          <w:sz w:val="20"/>
          <w:szCs w:val="20"/>
          <w:u w:val="single"/>
        </w:rPr>
      </w:pPr>
      <w:r>
        <w:rPr>
          <w:rFonts w:ascii="Arial" w:eastAsia="Times New Roman" w:hAnsi="Arial" w:cs="Arial"/>
          <w:sz w:val="20"/>
          <w:szCs w:val="20"/>
          <w:u w:val="single"/>
        </w:rPr>
        <w:t>Whether the applicant used a weapon during the incident</w:t>
      </w:r>
      <w:r>
        <w:rPr>
          <w:rFonts w:ascii="Arial" w:eastAsia="Times New Roman" w:hAnsi="Arial" w:cs="Arial"/>
          <w:sz w:val="20"/>
          <w:szCs w:val="20"/>
        </w:rPr>
        <w:t>:</w:t>
      </w:r>
    </w:p>
    <w:p w:rsidR="00386D80" w:rsidRPr="00F939CE" w:rsidRDefault="00386D80" w:rsidP="00386D80">
      <w:pPr>
        <w:numPr>
          <w:ilvl w:val="2"/>
          <w:numId w:val="1"/>
        </w:numPr>
        <w:spacing w:after="0" w:line="360" w:lineRule="auto"/>
        <w:contextualSpacing/>
        <w:jc w:val="both"/>
        <w:rPr>
          <w:rFonts w:ascii="Arial" w:eastAsia="Times New Roman" w:hAnsi="Arial" w:cs="Arial"/>
          <w:sz w:val="20"/>
          <w:szCs w:val="20"/>
          <w:u w:val="single"/>
        </w:rPr>
      </w:pPr>
      <w:r>
        <w:rPr>
          <w:rFonts w:ascii="Arial" w:eastAsia="Times New Roman" w:hAnsi="Arial" w:cs="Arial"/>
          <w:sz w:val="20"/>
          <w:szCs w:val="20"/>
        </w:rPr>
        <w:lastRenderedPageBreak/>
        <w:t xml:space="preserve">There was </w:t>
      </w:r>
      <w:r w:rsidRPr="00ED7908">
        <w:rPr>
          <w:rFonts w:ascii="Arial" w:eastAsia="Times New Roman" w:hAnsi="Arial" w:cs="Arial"/>
          <w:sz w:val="20"/>
          <w:szCs w:val="20"/>
        </w:rPr>
        <w:t>evidence of weapons being used</w:t>
      </w:r>
      <w:r>
        <w:rPr>
          <w:rFonts w:ascii="Arial" w:eastAsia="Times New Roman" w:hAnsi="Arial" w:cs="Arial"/>
          <w:sz w:val="20"/>
          <w:szCs w:val="20"/>
        </w:rPr>
        <w:t xml:space="preserve"> during </w:t>
      </w:r>
      <w:r w:rsidRPr="00ED7908">
        <w:rPr>
          <w:rFonts w:ascii="Arial" w:eastAsia="Times New Roman" w:hAnsi="Arial" w:cs="Arial"/>
          <w:sz w:val="20"/>
          <w:szCs w:val="20"/>
        </w:rPr>
        <w:t xml:space="preserve">the incident.  </w:t>
      </w:r>
      <w:proofErr w:type="spellStart"/>
      <w:r w:rsidRPr="00ED7908">
        <w:rPr>
          <w:rFonts w:ascii="Arial" w:eastAsia="Times New Roman" w:hAnsi="Arial" w:cs="Arial"/>
          <w:sz w:val="20"/>
          <w:szCs w:val="20"/>
        </w:rPr>
        <w:t>Saragee</w:t>
      </w:r>
      <w:proofErr w:type="spellEnd"/>
      <w:r>
        <w:rPr>
          <w:rFonts w:ascii="Arial" w:eastAsia="Times New Roman" w:hAnsi="Arial" w:cs="Arial"/>
          <w:sz w:val="20"/>
          <w:szCs w:val="20"/>
        </w:rPr>
        <w:t xml:space="preserve"> stated </w:t>
      </w:r>
      <w:r w:rsidRPr="00ED7908">
        <w:rPr>
          <w:rFonts w:ascii="Arial" w:eastAsia="Times New Roman" w:hAnsi="Arial" w:cs="Arial"/>
          <w:sz w:val="20"/>
          <w:szCs w:val="20"/>
        </w:rPr>
        <w:t xml:space="preserve">that she had seen the applicant wielding a clipper (a sharp and dangerous tool).  She did not see </w:t>
      </w:r>
      <w:proofErr w:type="spellStart"/>
      <w:r w:rsidRPr="00ED7908">
        <w:rPr>
          <w:rFonts w:ascii="Arial" w:eastAsia="Times New Roman" w:hAnsi="Arial" w:cs="Arial"/>
          <w:sz w:val="20"/>
          <w:szCs w:val="20"/>
        </w:rPr>
        <w:t>Manyathi</w:t>
      </w:r>
      <w:proofErr w:type="spellEnd"/>
      <w:r w:rsidRPr="00ED7908">
        <w:rPr>
          <w:rFonts w:ascii="Arial" w:eastAsia="Times New Roman" w:hAnsi="Arial" w:cs="Arial"/>
          <w:sz w:val="20"/>
          <w:szCs w:val="20"/>
        </w:rPr>
        <w:t xml:space="preserve"> carrying any weapon but had “heard” that she had a bottle.  In cross examination she stated that “I do not know if one had a clipper and the other a bottle.”  </w:t>
      </w:r>
      <w:proofErr w:type="spellStart"/>
      <w:r w:rsidRPr="00ED7908">
        <w:rPr>
          <w:rFonts w:ascii="Arial" w:eastAsia="Times New Roman" w:hAnsi="Arial" w:cs="Arial"/>
          <w:sz w:val="20"/>
          <w:szCs w:val="20"/>
        </w:rPr>
        <w:t>Saragee</w:t>
      </w:r>
      <w:proofErr w:type="spellEnd"/>
      <w:r w:rsidRPr="00ED7908">
        <w:rPr>
          <w:rFonts w:ascii="Arial" w:eastAsia="Times New Roman" w:hAnsi="Arial" w:cs="Arial"/>
          <w:sz w:val="20"/>
          <w:szCs w:val="20"/>
        </w:rPr>
        <w:t xml:space="preserve"> went on to state that the applicant was trying to </w:t>
      </w:r>
      <w:r w:rsidRPr="00C12434">
        <w:rPr>
          <w:rFonts w:ascii="Arial" w:eastAsia="Times New Roman" w:hAnsi="Arial" w:cs="Arial"/>
          <w:sz w:val="20"/>
          <w:szCs w:val="20"/>
          <w:u w:val="single"/>
        </w:rPr>
        <w:t>defend</w:t>
      </w:r>
      <w:r w:rsidRPr="00ED7908">
        <w:rPr>
          <w:rFonts w:ascii="Arial" w:eastAsia="Times New Roman" w:hAnsi="Arial" w:cs="Arial"/>
          <w:sz w:val="20"/>
          <w:szCs w:val="20"/>
        </w:rPr>
        <w:t xml:space="preserve"> herself and s</w:t>
      </w:r>
      <w:r>
        <w:rPr>
          <w:rFonts w:ascii="Arial" w:eastAsia="Times New Roman" w:hAnsi="Arial" w:cs="Arial"/>
          <w:sz w:val="20"/>
          <w:szCs w:val="20"/>
        </w:rPr>
        <w:t>he had done so with the clipper.  (My emphasis.)  As for the applicant she denied having any weapon.  Her version was that she had tried to shield herself with her denim jacket;</w:t>
      </w:r>
    </w:p>
    <w:p w:rsidR="00386D80" w:rsidRPr="00ED7908" w:rsidRDefault="00386D80" w:rsidP="00386D80">
      <w:pPr>
        <w:numPr>
          <w:ilvl w:val="2"/>
          <w:numId w:val="1"/>
        </w:numPr>
        <w:spacing w:after="0" w:line="360" w:lineRule="auto"/>
        <w:contextualSpacing/>
        <w:jc w:val="both"/>
        <w:rPr>
          <w:rFonts w:ascii="Arial" w:eastAsia="Times New Roman" w:hAnsi="Arial" w:cs="Arial"/>
          <w:sz w:val="20"/>
          <w:szCs w:val="20"/>
          <w:u w:val="single"/>
        </w:rPr>
      </w:pPr>
      <w:proofErr w:type="spellStart"/>
      <w:r>
        <w:rPr>
          <w:rFonts w:ascii="Arial" w:eastAsia="Times New Roman" w:hAnsi="Arial" w:cs="Arial"/>
          <w:sz w:val="20"/>
          <w:szCs w:val="20"/>
        </w:rPr>
        <w:t>Manyathi</w:t>
      </w:r>
      <w:proofErr w:type="spellEnd"/>
      <w:r>
        <w:rPr>
          <w:rFonts w:ascii="Arial" w:eastAsia="Times New Roman" w:hAnsi="Arial" w:cs="Arial"/>
          <w:sz w:val="20"/>
          <w:szCs w:val="20"/>
        </w:rPr>
        <w:t xml:space="preserve"> was armed with a broken bottle was undisputed;</w:t>
      </w:r>
    </w:p>
    <w:p w:rsidR="00386D80" w:rsidRPr="00C1391D" w:rsidRDefault="00386D80" w:rsidP="00386D80">
      <w:pPr>
        <w:numPr>
          <w:ilvl w:val="2"/>
          <w:numId w:val="1"/>
        </w:numPr>
        <w:spacing w:after="0" w:line="360" w:lineRule="auto"/>
        <w:contextualSpacing/>
        <w:jc w:val="both"/>
        <w:rPr>
          <w:rFonts w:ascii="Arial" w:eastAsia="Times New Roman" w:hAnsi="Arial" w:cs="Arial"/>
          <w:sz w:val="20"/>
          <w:szCs w:val="20"/>
          <w:u w:val="single"/>
        </w:rPr>
      </w:pPr>
      <w:r>
        <w:rPr>
          <w:rFonts w:ascii="Arial" w:eastAsia="Times New Roman" w:hAnsi="Arial" w:cs="Arial"/>
          <w:sz w:val="20"/>
          <w:szCs w:val="20"/>
        </w:rPr>
        <w:t xml:space="preserve">A finding has already been made that the applicant did not provoke the attack.  The converse of that finding is that </w:t>
      </w:r>
      <w:proofErr w:type="spellStart"/>
      <w:r>
        <w:rPr>
          <w:rFonts w:ascii="Arial" w:eastAsia="Times New Roman" w:hAnsi="Arial" w:cs="Arial"/>
          <w:sz w:val="20"/>
          <w:szCs w:val="20"/>
        </w:rPr>
        <w:t>Manyathi</w:t>
      </w:r>
      <w:proofErr w:type="spellEnd"/>
      <w:r>
        <w:rPr>
          <w:rFonts w:ascii="Arial" w:eastAsia="Times New Roman" w:hAnsi="Arial" w:cs="Arial"/>
          <w:sz w:val="20"/>
          <w:szCs w:val="20"/>
        </w:rPr>
        <w:t xml:space="preserve"> provoked the attack.  If that is the case then it is not </w:t>
      </w:r>
      <w:r w:rsidRPr="00090251">
        <w:rPr>
          <w:rFonts w:ascii="Arial" w:eastAsia="Times New Roman" w:hAnsi="Arial" w:cs="Arial"/>
          <w:sz w:val="20"/>
          <w:szCs w:val="20"/>
        </w:rPr>
        <w:t>necessary to make a finding whether the applicant had a weapon or not because respondent’s own witness</w:t>
      </w:r>
      <w:r>
        <w:rPr>
          <w:rFonts w:ascii="Arial" w:eastAsia="Times New Roman" w:hAnsi="Arial" w:cs="Arial"/>
          <w:sz w:val="20"/>
          <w:szCs w:val="20"/>
        </w:rPr>
        <w:t xml:space="preserve"> – </w:t>
      </w:r>
      <w:proofErr w:type="spellStart"/>
      <w:r>
        <w:rPr>
          <w:rFonts w:ascii="Arial" w:eastAsia="Times New Roman" w:hAnsi="Arial" w:cs="Arial"/>
          <w:sz w:val="20"/>
          <w:szCs w:val="20"/>
        </w:rPr>
        <w:t>Saragee</w:t>
      </w:r>
      <w:proofErr w:type="spellEnd"/>
      <w:r>
        <w:rPr>
          <w:rFonts w:ascii="Arial" w:eastAsia="Times New Roman" w:hAnsi="Arial" w:cs="Arial"/>
          <w:sz w:val="20"/>
          <w:szCs w:val="20"/>
        </w:rPr>
        <w:t xml:space="preserve"> – </w:t>
      </w:r>
      <w:r w:rsidRPr="00090251">
        <w:rPr>
          <w:rFonts w:ascii="Arial" w:eastAsia="Times New Roman" w:hAnsi="Arial" w:cs="Arial"/>
          <w:sz w:val="20"/>
          <w:szCs w:val="20"/>
        </w:rPr>
        <w:t>stated</w:t>
      </w:r>
      <w:r>
        <w:rPr>
          <w:rFonts w:ascii="Arial" w:eastAsia="Times New Roman" w:hAnsi="Arial" w:cs="Arial"/>
          <w:sz w:val="20"/>
          <w:szCs w:val="20"/>
        </w:rPr>
        <w:t xml:space="preserve"> </w:t>
      </w:r>
      <w:r w:rsidRPr="00090251">
        <w:rPr>
          <w:rFonts w:ascii="Arial" w:eastAsia="Times New Roman" w:hAnsi="Arial" w:cs="Arial"/>
          <w:sz w:val="20"/>
          <w:szCs w:val="20"/>
        </w:rPr>
        <w:t>that the applicant had tried to defend herself.</w:t>
      </w:r>
      <w:r>
        <w:rPr>
          <w:rFonts w:ascii="Arial" w:eastAsia="Times New Roman" w:hAnsi="Arial" w:cs="Arial"/>
          <w:sz w:val="20"/>
          <w:szCs w:val="20"/>
        </w:rPr>
        <w:t xml:space="preserve">  I find that one may legitimately use self-defence to ward off </w:t>
      </w:r>
      <w:r w:rsidRPr="00090251">
        <w:rPr>
          <w:rFonts w:ascii="Arial" w:eastAsia="Times New Roman" w:hAnsi="Arial" w:cs="Arial"/>
          <w:sz w:val="20"/>
          <w:szCs w:val="20"/>
        </w:rPr>
        <w:t>an</w:t>
      </w:r>
      <w:r>
        <w:rPr>
          <w:rFonts w:ascii="Arial" w:eastAsia="Times New Roman" w:hAnsi="Arial" w:cs="Arial"/>
          <w:sz w:val="20"/>
          <w:szCs w:val="20"/>
        </w:rPr>
        <w:t xml:space="preserve"> unprovoked </w:t>
      </w:r>
      <w:r w:rsidRPr="00090251">
        <w:rPr>
          <w:rFonts w:ascii="Arial" w:eastAsia="Times New Roman" w:hAnsi="Arial" w:cs="Arial"/>
          <w:sz w:val="20"/>
          <w:szCs w:val="20"/>
        </w:rPr>
        <w:t>attack</w:t>
      </w:r>
      <w:r>
        <w:rPr>
          <w:rFonts w:ascii="Arial" w:eastAsia="Times New Roman" w:hAnsi="Arial" w:cs="Arial"/>
          <w:sz w:val="20"/>
          <w:szCs w:val="20"/>
        </w:rPr>
        <w:t xml:space="preserve"> and one may do so by means of a weapon.</w:t>
      </w:r>
    </w:p>
    <w:p w:rsidR="00386D80" w:rsidRDefault="00386D80" w:rsidP="00386D80">
      <w:pPr>
        <w:spacing w:after="0" w:line="360" w:lineRule="auto"/>
        <w:contextualSpacing/>
        <w:jc w:val="both"/>
        <w:rPr>
          <w:rFonts w:ascii="Arial" w:eastAsia="Times New Roman" w:hAnsi="Arial" w:cs="Arial"/>
          <w:sz w:val="20"/>
          <w:szCs w:val="20"/>
        </w:rPr>
      </w:pPr>
    </w:p>
    <w:p w:rsidR="00386D80" w:rsidRPr="00C1391D" w:rsidRDefault="00386D80" w:rsidP="00386D80">
      <w:pPr>
        <w:pStyle w:val="ListParagraph"/>
        <w:numPr>
          <w:ilvl w:val="1"/>
          <w:numId w:val="1"/>
        </w:numPr>
        <w:spacing w:after="0" w:line="360" w:lineRule="auto"/>
        <w:jc w:val="both"/>
        <w:rPr>
          <w:rFonts w:ascii="Arial" w:eastAsia="Times New Roman" w:hAnsi="Arial" w:cs="Arial"/>
          <w:sz w:val="20"/>
          <w:szCs w:val="20"/>
          <w:u w:val="single"/>
        </w:rPr>
      </w:pPr>
      <w:r>
        <w:rPr>
          <w:rFonts w:ascii="Arial" w:eastAsia="Times New Roman" w:hAnsi="Arial" w:cs="Arial"/>
          <w:sz w:val="20"/>
          <w:szCs w:val="20"/>
          <w:u w:val="single"/>
        </w:rPr>
        <w:t>Whether the applicant breached the rules or engage in any misconduct during the incident on 31 May 2016</w:t>
      </w:r>
      <w:r>
        <w:rPr>
          <w:rFonts w:ascii="Arial" w:eastAsia="Times New Roman" w:hAnsi="Arial" w:cs="Arial"/>
          <w:sz w:val="20"/>
          <w:szCs w:val="20"/>
        </w:rPr>
        <w:t xml:space="preserve">:  Having regard to the findings made in paragraphs </w:t>
      </w:r>
      <w:proofErr w:type="gramStart"/>
      <w:r w:rsidRPr="00990D06">
        <w:rPr>
          <w:rFonts w:ascii="Arial" w:eastAsia="Times New Roman" w:hAnsi="Arial" w:cs="Arial"/>
          <w:i/>
          <w:sz w:val="20"/>
          <w:szCs w:val="20"/>
        </w:rPr>
        <w:t>a</w:t>
      </w:r>
      <w:r>
        <w:rPr>
          <w:rFonts w:ascii="Arial" w:eastAsia="Times New Roman" w:hAnsi="Arial" w:cs="Arial"/>
          <w:sz w:val="20"/>
          <w:szCs w:val="20"/>
        </w:rPr>
        <w:t xml:space="preserve"> and</w:t>
      </w:r>
      <w:proofErr w:type="gramEnd"/>
      <w:r>
        <w:rPr>
          <w:rFonts w:ascii="Arial" w:eastAsia="Times New Roman" w:hAnsi="Arial" w:cs="Arial"/>
          <w:sz w:val="20"/>
          <w:szCs w:val="20"/>
        </w:rPr>
        <w:t xml:space="preserve"> </w:t>
      </w:r>
      <w:r w:rsidRPr="00990D06">
        <w:rPr>
          <w:rFonts w:ascii="Arial" w:eastAsia="Times New Roman" w:hAnsi="Arial" w:cs="Arial"/>
          <w:i/>
          <w:sz w:val="20"/>
          <w:szCs w:val="20"/>
        </w:rPr>
        <w:t>b</w:t>
      </w:r>
      <w:r>
        <w:rPr>
          <w:rFonts w:ascii="Arial" w:eastAsia="Times New Roman" w:hAnsi="Arial" w:cs="Arial"/>
          <w:sz w:val="20"/>
          <w:szCs w:val="20"/>
        </w:rPr>
        <w:t xml:space="preserve"> above, I find that the </w:t>
      </w:r>
      <w:r w:rsidRPr="00C1391D">
        <w:rPr>
          <w:rFonts w:ascii="Arial" w:eastAsia="Times New Roman" w:hAnsi="Arial" w:cs="Arial"/>
          <w:sz w:val="20"/>
          <w:szCs w:val="20"/>
        </w:rPr>
        <w:t>applicant did not breach the rules, nor did she engage in any misconduct.  I find her conduct to be lawful and as such she ought to have been found not guilty of the charges.</w:t>
      </w:r>
    </w:p>
    <w:p w:rsidR="00386D80" w:rsidRPr="00F66F94" w:rsidRDefault="00386D80" w:rsidP="00386D80">
      <w:pPr>
        <w:spacing w:after="0" w:line="360" w:lineRule="auto"/>
        <w:ind w:left="2160"/>
        <w:contextualSpacing/>
        <w:jc w:val="both"/>
        <w:rPr>
          <w:rFonts w:ascii="Arial" w:eastAsia="Times New Roman" w:hAnsi="Arial" w:cs="Arial"/>
          <w:sz w:val="20"/>
          <w:szCs w:val="20"/>
          <w:u w:val="single"/>
        </w:rPr>
      </w:pPr>
    </w:p>
    <w:p w:rsidR="00386D80" w:rsidRPr="00771BD6" w:rsidRDefault="00386D80" w:rsidP="00386D80">
      <w:pPr>
        <w:numPr>
          <w:ilvl w:val="1"/>
          <w:numId w:val="1"/>
        </w:numPr>
        <w:spacing w:after="0" w:line="360" w:lineRule="auto"/>
        <w:contextualSpacing/>
        <w:jc w:val="both"/>
        <w:rPr>
          <w:rFonts w:ascii="Arial" w:eastAsia="Times New Roman" w:hAnsi="Arial" w:cs="Arial"/>
          <w:sz w:val="20"/>
          <w:szCs w:val="20"/>
          <w:u w:val="single"/>
        </w:rPr>
      </w:pPr>
      <w:r>
        <w:rPr>
          <w:rFonts w:ascii="Arial" w:eastAsia="Times New Roman" w:hAnsi="Arial" w:cs="Arial"/>
          <w:sz w:val="20"/>
          <w:szCs w:val="20"/>
          <w:u w:val="single"/>
        </w:rPr>
        <w:t xml:space="preserve">Whether the charges were fabricated against the applicant having regard to her charge that the floor manager one </w:t>
      </w:r>
      <w:r w:rsidR="009F6413">
        <w:rPr>
          <w:rFonts w:ascii="Arial" w:eastAsia="Times New Roman" w:hAnsi="Arial" w:cs="Arial"/>
          <w:sz w:val="20"/>
          <w:szCs w:val="20"/>
          <w:u w:val="single"/>
        </w:rPr>
        <w:t>………..</w:t>
      </w:r>
      <w:r>
        <w:rPr>
          <w:rFonts w:ascii="Arial" w:eastAsia="Times New Roman" w:hAnsi="Arial" w:cs="Arial"/>
          <w:sz w:val="20"/>
          <w:szCs w:val="20"/>
          <w:u w:val="single"/>
        </w:rPr>
        <w:t>“</w:t>
      </w:r>
      <w:proofErr w:type="gramStart"/>
      <w:r>
        <w:rPr>
          <w:rFonts w:ascii="Arial" w:eastAsia="Times New Roman" w:hAnsi="Arial" w:cs="Arial"/>
          <w:sz w:val="20"/>
          <w:szCs w:val="20"/>
          <w:u w:val="single"/>
        </w:rPr>
        <w:t>favoured</w:t>
      </w:r>
      <w:proofErr w:type="gramEnd"/>
      <w:r>
        <w:rPr>
          <w:rFonts w:ascii="Arial" w:eastAsia="Times New Roman" w:hAnsi="Arial" w:cs="Arial"/>
          <w:sz w:val="20"/>
          <w:szCs w:val="20"/>
          <w:u w:val="single"/>
        </w:rPr>
        <w:t xml:space="preserve">” </w:t>
      </w:r>
      <w:proofErr w:type="spellStart"/>
      <w:r>
        <w:rPr>
          <w:rFonts w:ascii="Arial" w:eastAsia="Times New Roman" w:hAnsi="Arial" w:cs="Arial"/>
          <w:sz w:val="20"/>
          <w:szCs w:val="20"/>
          <w:u w:val="single"/>
        </w:rPr>
        <w:t>Manyathi</w:t>
      </w:r>
      <w:proofErr w:type="spellEnd"/>
      <w:r>
        <w:rPr>
          <w:rFonts w:ascii="Arial" w:eastAsia="Times New Roman" w:hAnsi="Arial" w:cs="Arial"/>
          <w:sz w:val="20"/>
          <w:szCs w:val="20"/>
        </w:rPr>
        <w:t xml:space="preserve">: </w:t>
      </w:r>
      <w:r w:rsidRPr="00771BD6">
        <w:rPr>
          <w:rFonts w:ascii="Arial" w:eastAsia="Times New Roman" w:hAnsi="Arial" w:cs="Arial"/>
          <w:sz w:val="20"/>
          <w:szCs w:val="20"/>
        </w:rPr>
        <w:t xml:space="preserve">There was no evidence of any bad blood between </w:t>
      </w:r>
      <w:proofErr w:type="spellStart"/>
      <w:r w:rsidRPr="00771BD6">
        <w:rPr>
          <w:rFonts w:ascii="Arial" w:eastAsia="Times New Roman" w:hAnsi="Arial" w:cs="Arial"/>
          <w:sz w:val="20"/>
          <w:szCs w:val="20"/>
        </w:rPr>
        <w:t>Gopi</w:t>
      </w:r>
      <w:proofErr w:type="spellEnd"/>
      <w:r w:rsidRPr="00771BD6">
        <w:rPr>
          <w:rFonts w:ascii="Arial" w:eastAsia="Times New Roman" w:hAnsi="Arial" w:cs="Arial"/>
          <w:sz w:val="20"/>
          <w:szCs w:val="20"/>
        </w:rPr>
        <w:t xml:space="preserve"> and the applicant.  Nor is there evidence that </w:t>
      </w:r>
      <w:proofErr w:type="spellStart"/>
      <w:r w:rsidRPr="00771BD6">
        <w:rPr>
          <w:rFonts w:ascii="Arial" w:eastAsia="Times New Roman" w:hAnsi="Arial" w:cs="Arial"/>
          <w:sz w:val="20"/>
          <w:szCs w:val="20"/>
        </w:rPr>
        <w:t>Gopi</w:t>
      </w:r>
      <w:proofErr w:type="spellEnd"/>
      <w:r w:rsidRPr="00771BD6">
        <w:rPr>
          <w:rFonts w:ascii="Arial" w:eastAsia="Times New Roman" w:hAnsi="Arial" w:cs="Arial"/>
          <w:sz w:val="20"/>
          <w:szCs w:val="20"/>
        </w:rPr>
        <w:t xml:space="preserve"> “favoured” </w:t>
      </w:r>
      <w:proofErr w:type="spellStart"/>
      <w:r w:rsidRPr="00771BD6">
        <w:rPr>
          <w:rFonts w:ascii="Arial" w:eastAsia="Times New Roman" w:hAnsi="Arial" w:cs="Arial"/>
          <w:sz w:val="20"/>
          <w:szCs w:val="20"/>
        </w:rPr>
        <w:t>Manyathi</w:t>
      </w:r>
      <w:proofErr w:type="spellEnd"/>
      <w:r w:rsidRPr="00771BD6">
        <w:rPr>
          <w:rFonts w:ascii="Arial" w:eastAsia="Times New Roman" w:hAnsi="Arial" w:cs="Arial"/>
          <w:sz w:val="20"/>
          <w:szCs w:val="20"/>
        </w:rPr>
        <w:t>.</w:t>
      </w:r>
    </w:p>
    <w:p w:rsidR="00386D80" w:rsidRDefault="00386D80" w:rsidP="00386D80">
      <w:pPr>
        <w:spacing w:after="0" w:line="360" w:lineRule="auto"/>
        <w:ind w:left="1440"/>
        <w:contextualSpacing/>
        <w:jc w:val="both"/>
        <w:rPr>
          <w:rFonts w:ascii="Arial" w:eastAsia="Times New Roman" w:hAnsi="Arial" w:cs="Arial"/>
          <w:sz w:val="20"/>
          <w:szCs w:val="20"/>
          <w:u w:val="single"/>
        </w:rPr>
      </w:pPr>
    </w:p>
    <w:p w:rsidR="00386D80" w:rsidRPr="00B31A15" w:rsidRDefault="00386D80" w:rsidP="00386D80">
      <w:pPr>
        <w:numPr>
          <w:ilvl w:val="0"/>
          <w:numId w:val="1"/>
        </w:numPr>
        <w:spacing w:after="0" w:line="360" w:lineRule="auto"/>
        <w:contextualSpacing/>
        <w:jc w:val="both"/>
        <w:rPr>
          <w:rFonts w:ascii="Arial" w:eastAsia="Times New Roman" w:hAnsi="Arial" w:cs="Arial"/>
          <w:sz w:val="20"/>
          <w:szCs w:val="20"/>
          <w:u w:val="single"/>
        </w:rPr>
      </w:pPr>
      <w:r>
        <w:rPr>
          <w:rFonts w:ascii="Arial" w:eastAsia="Times New Roman" w:hAnsi="Arial" w:cs="Arial"/>
          <w:sz w:val="20"/>
          <w:szCs w:val="20"/>
        </w:rPr>
        <w:t xml:space="preserve">Since the applicant did not breach the rules nor engage in any misconduct there cannot be any question of a breakdown of trust between the parties.  In any event the evidence indicated that there is no bad blood between the applicant and her line manager </w:t>
      </w:r>
      <w:proofErr w:type="spellStart"/>
      <w:r>
        <w:rPr>
          <w:rFonts w:ascii="Arial" w:eastAsia="Times New Roman" w:hAnsi="Arial" w:cs="Arial"/>
          <w:sz w:val="20"/>
          <w:szCs w:val="20"/>
        </w:rPr>
        <w:t>Gopi</w:t>
      </w:r>
      <w:proofErr w:type="spellEnd"/>
      <w:r>
        <w:rPr>
          <w:rFonts w:ascii="Arial" w:eastAsia="Times New Roman" w:hAnsi="Arial" w:cs="Arial"/>
          <w:sz w:val="20"/>
          <w:szCs w:val="20"/>
        </w:rPr>
        <w:t>.  There is no evidence to show that a good working relationship cannot be restored between the parties.</w:t>
      </w:r>
    </w:p>
    <w:p w:rsidR="00386D80" w:rsidRPr="00B31A15" w:rsidRDefault="00386D80" w:rsidP="00386D80">
      <w:pPr>
        <w:spacing w:after="0" w:line="360" w:lineRule="auto"/>
        <w:ind w:left="1080"/>
        <w:contextualSpacing/>
        <w:jc w:val="both"/>
        <w:rPr>
          <w:rFonts w:ascii="Arial" w:eastAsia="Times New Roman" w:hAnsi="Arial" w:cs="Arial"/>
          <w:sz w:val="20"/>
          <w:szCs w:val="20"/>
          <w:u w:val="single"/>
        </w:rPr>
      </w:pPr>
    </w:p>
    <w:p w:rsidR="00386D80" w:rsidRPr="00D841A5" w:rsidRDefault="00386D80" w:rsidP="00386D80">
      <w:pPr>
        <w:numPr>
          <w:ilvl w:val="0"/>
          <w:numId w:val="1"/>
        </w:numPr>
        <w:spacing w:after="0" w:line="360" w:lineRule="auto"/>
        <w:contextualSpacing/>
        <w:jc w:val="both"/>
        <w:rPr>
          <w:rFonts w:ascii="Arial" w:eastAsia="Times New Roman" w:hAnsi="Arial" w:cs="Arial"/>
          <w:sz w:val="20"/>
          <w:szCs w:val="20"/>
          <w:u w:val="single"/>
        </w:rPr>
      </w:pPr>
      <w:r>
        <w:rPr>
          <w:rFonts w:ascii="Arial" w:eastAsia="Times New Roman" w:hAnsi="Arial" w:cs="Arial"/>
          <w:sz w:val="20"/>
          <w:szCs w:val="20"/>
        </w:rPr>
        <w:t>This case was essentially about the respondent’s failure to distinguish clearly between an aggressor (</w:t>
      </w:r>
      <w:proofErr w:type="spellStart"/>
      <w:r>
        <w:rPr>
          <w:rFonts w:ascii="Arial" w:eastAsia="Times New Roman" w:hAnsi="Arial" w:cs="Arial"/>
          <w:sz w:val="20"/>
          <w:szCs w:val="20"/>
        </w:rPr>
        <w:t>Manyathi</w:t>
      </w:r>
      <w:proofErr w:type="spellEnd"/>
      <w:r>
        <w:rPr>
          <w:rFonts w:ascii="Arial" w:eastAsia="Times New Roman" w:hAnsi="Arial" w:cs="Arial"/>
          <w:sz w:val="20"/>
          <w:szCs w:val="20"/>
        </w:rPr>
        <w:t>) and a victim (applicant) and to treat both as being equally culpable.  That is untenable.  In all the circumstances I find that the applicant was dismissed unfairly.</w:t>
      </w:r>
    </w:p>
    <w:p w:rsidR="00386D80" w:rsidRPr="000B1370" w:rsidRDefault="00386D80" w:rsidP="00386D80">
      <w:pPr>
        <w:spacing w:after="0" w:line="360" w:lineRule="auto"/>
        <w:ind w:left="1080"/>
        <w:contextualSpacing/>
        <w:jc w:val="both"/>
        <w:rPr>
          <w:rFonts w:ascii="Arial" w:eastAsia="Times New Roman" w:hAnsi="Arial" w:cs="Arial"/>
          <w:sz w:val="20"/>
          <w:szCs w:val="20"/>
          <w:u w:val="single"/>
        </w:rPr>
      </w:pPr>
    </w:p>
    <w:p w:rsidR="00386D80" w:rsidRPr="00D841A5" w:rsidRDefault="00386D80" w:rsidP="00386D80">
      <w:pPr>
        <w:numPr>
          <w:ilvl w:val="0"/>
          <w:numId w:val="1"/>
        </w:numPr>
        <w:spacing w:after="0" w:line="360" w:lineRule="auto"/>
        <w:contextualSpacing/>
        <w:jc w:val="both"/>
        <w:rPr>
          <w:rFonts w:ascii="Arial" w:eastAsia="Times New Roman" w:hAnsi="Arial" w:cs="Arial"/>
          <w:sz w:val="20"/>
          <w:szCs w:val="20"/>
          <w:u w:val="single"/>
        </w:rPr>
      </w:pPr>
      <w:r>
        <w:rPr>
          <w:rFonts w:ascii="Arial" w:eastAsia="Times New Roman" w:hAnsi="Arial" w:cs="Arial"/>
          <w:sz w:val="20"/>
          <w:szCs w:val="20"/>
        </w:rPr>
        <w:lastRenderedPageBreak/>
        <w:t xml:space="preserve">The applicant sought reinstatement with back-pay.  There is no obstacle to her being given that remedy.  The applicant was dismissed on 9 June 2016, </w:t>
      </w:r>
      <w:proofErr w:type="spellStart"/>
      <w:r>
        <w:rPr>
          <w:rFonts w:ascii="Arial" w:eastAsia="Times New Roman" w:hAnsi="Arial" w:cs="Arial"/>
          <w:sz w:val="20"/>
          <w:szCs w:val="20"/>
        </w:rPr>
        <w:t>ie</w:t>
      </w:r>
      <w:proofErr w:type="spellEnd"/>
      <w:r>
        <w:rPr>
          <w:rFonts w:ascii="Arial" w:eastAsia="Times New Roman" w:hAnsi="Arial" w:cs="Arial"/>
          <w:sz w:val="20"/>
          <w:szCs w:val="20"/>
        </w:rPr>
        <w:t xml:space="preserve"> 8 months and 3 weeks ago.  The back-pay accordingly amounts to R</w:t>
      </w:r>
      <w:r w:rsidRPr="00E11118">
        <w:rPr>
          <w:rFonts w:ascii="Arial" w:eastAsia="Times New Roman" w:hAnsi="Arial" w:cs="Arial"/>
          <w:sz w:val="20"/>
          <w:szCs w:val="20"/>
        </w:rPr>
        <w:t>29 053.61</w:t>
      </w:r>
      <w:r>
        <w:rPr>
          <w:rFonts w:ascii="Arial" w:eastAsia="Times New Roman" w:hAnsi="Arial" w:cs="Arial"/>
          <w:sz w:val="20"/>
          <w:szCs w:val="20"/>
        </w:rPr>
        <w:t xml:space="preserve"> (R3342.43 x 8 = R</w:t>
      </w:r>
      <w:r w:rsidRPr="00E11118">
        <w:rPr>
          <w:rFonts w:ascii="Arial" w:eastAsia="Times New Roman" w:hAnsi="Arial" w:cs="Arial"/>
          <w:sz w:val="20"/>
          <w:szCs w:val="20"/>
        </w:rPr>
        <w:t>26 739.44</w:t>
      </w:r>
      <w:r>
        <w:rPr>
          <w:rFonts w:ascii="Arial" w:eastAsia="Times New Roman" w:hAnsi="Arial" w:cs="Arial"/>
          <w:sz w:val="20"/>
          <w:szCs w:val="20"/>
        </w:rPr>
        <w:t>; R771.39 x 3 = R</w:t>
      </w:r>
      <w:r w:rsidRPr="00E11118">
        <w:rPr>
          <w:rFonts w:ascii="Arial" w:eastAsia="Times New Roman" w:hAnsi="Arial" w:cs="Arial"/>
          <w:sz w:val="20"/>
          <w:szCs w:val="20"/>
        </w:rPr>
        <w:t>2314.17</w:t>
      </w:r>
      <w:r>
        <w:rPr>
          <w:rFonts w:ascii="Arial" w:eastAsia="Times New Roman" w:hAnsi="Arial" w:cs="Arial"/>
          <w:sz w:val="20"/>
          <w:szCs w:val="20"/>
        </w:rPr>
        <w:t>).</w:t>
      </w:r>
    </w:p>
    <w:p w:rsidR="00386D80" w:rsidRDefault="00386D80" w:rsidP="00386D80">
      <w:pPr>
        <w:pStyle w:val="ListParagraph"/>
        <w:rPr>
          <w:rFonts w:ascii="Arial" w:eastAsia="Times New Roman" w:hAnsi="Arial" w:cs="Arial"/>
          <w:sz w:val="20"/>
          <w:szCs w:val="20"/>
        </w:rPr>
      </w:pPr>
    </w:p>
    <w:p w:rsidR="00386D80" w:rsidRPr="009F4F04" w:rsidRDefault="00386D80" w:rsidP="00386D80">
      <w:pPr>
        <w:spacing w:after="0" w:line="360" w:lineRule="auto"/>
        <w:ind w:left="1080"/>
        <w:contextualSpacing/>
        <w:jc w:val="both"/>
        <w:rPr>
          <w:rFonts w:ascii="Arial" w:eastAsia="Times New Roman" w:hAnsi="Arial" w:cs="Arial"/>
          <w:sz w:val="20"/>
          <w:szCs w:val="20"/>
          <w:u w:val="single"/>
        </w:rPr>
      </w:pPr>
    </w:p>
    <w:p w:rsidR="00386D80" w:rsidRPr="009F4F04" w:rsidRDefault="00386D80" w:rsidP="00386D80">
      <w:pPr>
        <w:keepNext/>
        <w:spacing w:after="0" w:line="360" w:lineRule="auto"/>
        <w:contextualSpacing/>
        <w:jc w:val="both"/>
        <w:outlineLvl w:val="0"/>
        <w:rPr>
          <w:rFonts w:ascii="Arial" w:eastAsia="Times New Roman" w:hAnsi="Arial" w:cs="Arial"/>
          <w:sz w:val="20"/>
          <w:szCs w:val="20"/>
          <w:lang w:val="en-GB"/>
        </w:rPr>
      </w:pPr>
      <w:r w:rsidRPr="009F4F04">
        <w:rPr>
          <w:rFonts w:ascii="Arial" w:eastAsia="Times New Roman" w:hAnsi="Arial" w:cs="Arial"/>
          <w:sz w:val="20"/>
          <w:szCs w:val="20"/>
          <w:lang w:val="en-GB"/>
        </w:rPr>
        <w:t>AWARD</w:t>
      </w:r>
    </w:p>
    <w:p w:rsidR="00386D80" w:rsidRDefault="00386D80" w:rsidP="00386D80">
      <w:pPr>
        <w:numPr>
          <w:ilvl w:val="0"/>
          <w:numId w:val="1"/>
        </w:numPr>
        <w:spacing w:after="0" w:line="360" w:lineRule="auto"/>
        <w:contextualSpacing/>
        <w:jc w:val="both"/>
        <w:rPr>
          <w:rFonts w:ascii="Arial" w:eastAsia="Times New Roman" w:hAnsi="Arial" w:cs="Arial"/>
          <w:sz w:val="20"/>
          <w:szCs w:val="20"/>
        </w:rPr>
      </w:pPr>
      <w:r>
        <w:rPr>
          <w:rFonts w:ascii="Arial" w:eastAsia="Times New Roman" w:hAnsi="Arial" w:cs="Arial"/>
          <w:sz w:val="20"/>
          <w:szCs w:val="20"/>
        </w:rPr>
        <w:t>The dismissal of the applicant is unfair.</w:t>
      </w:r>
    </w:p>
    <w:p w:rsidR="00386D80" w:rsidRDefault="009F6413" w:rsidP="00386D80">
      <w:pPr>
        <w:numPr>
          <w:ilvl w:val="0"/>
          <w:numId w:val="1"/>
        </w:numPr>
        <w:spacing w:after="0" w:line="360" w:lineRule="auto"/>
        <w:contextualSpacing/>
        <w:jc w:val="both"/>
        <w:rPr>
          <w:rFonts w:ascii="Arial" w:eastAsia="Times New Roman" w:hAnsi="Arial" w:cs="Arial"/>
          <w:sz w:val="20"/>
          <w:szCs w:val="20"/>
        </w:rPr>
      </w:pPr>
      <w:r>
        <w:rPr>
          <w:rFonts w:ascii="Arial" w:eastAsia="Times New Roman" w:hAnsi="Arial" w:cs="Arial"/>
          <w:sz w:val="20"/>
          <w:szCs w:val="20"/>
        </w:rPr>
        <w:t>……………………</w:t>
      </w:r>
      <w:proofErr w:type="gramStart"/>
      <w:r>
        <w:rPr>
          <w:rFonts w:ascii="Arial" w:eastAsia="Times New Roman" w:hAnsi="Arial" w:cs="Arial"/>
          <w:sz w:val="20"/>
          <w:szCs w:val="20"/>
        </w:rPr>
        <w:t>.</w:t>
      </w:r>
      <w:r w:rsidR="00386D80">
        <w:rPr>
          <w:rFonts w:ascii="Arial" w:eastAsia="Times New Roman" w:hAnsi="Arial" w:cs="Arial"/>
          <w:sz w:val="20"/>
          <w:szCs w:val="20"/>
        </w:rPr>
        <w:t>(</w:t>
      </w:r>
      <w:proofErr w:type="gramEnd"/>
      <w:r w:rsidR="00386D80">
        <w:rPr>
          <w:rFonts w:ascii="Arial" w:eastAsia="Times New Roman" w:hAnsi="Arial" w:cs="Arial"/>
          <w:sz w:val="20"/>
          <w:szCs w:val="20"/>
        </w:rPr>
        <w:t>PTY) LTD is ordered to reinstate</w:t>
      </w:r>
      <w:r>
        <w:rPr>
          <w:rFonts w:ascii="Arial" w:eastAsia="Times New Roman" w:hAnsi="Arial" w:cs="Arial"/>
          <w:sz w:val="20"/>
          <w:szCs w:val="20"/>
        </w:rPr>
        <w:t xml:space="preserve">  ………………..</w:t>
      </w:r>
      <w:r w:rsidR="00386D80">
        <w:rPr>
          <w:rFonts w:ascii="Arial" w:eastAsia="Times New Roman" w:hAnsi="Arial" w:cs="Arial"/>
          <w:sz w:val="20"/>
          <w:szCs w:val="20"/>
        </w:rPr>
        <w:t>retrospectively to 9 June 2016 in its employ on the same terms and conditions that governed her employment prior to her dismissal.</w:t>
      </w:r>
    </w:p>
    <w:p w:rsidR="00386D80" w:rsidRDefault="009F6413" w:rsidP="00386D80">
      <w:pPr>
        <w:numPr>
          <w:ilvl w:val="0"/>
          <w:numId w:val="1"/>
        </w:numPr>
        <w:spacing w:after="0" w:line="360" w:lineRule="auto"/>
        <w:contextualSpacing/>
        <w:jc w:val="both"/>
        <w:rPr>
          <w:rFonts w:ascii="Arial" w:eastAsia="Times New Roman" w:hAnsi="Arial" w:cs="Arial"/>
          <w:sz w:val="20"/>
          <w:szCs w:val="20"/>
        </w:rPr>
      </w:pPr>
      <w:r>
        <w:rPr>
          <w:rFonts w:ascii="Arial" w:eastAsia="Times New Roman" w:hAnsi="Arial" w:cs="Arial"/>
          <w:sz w:val="20"/>
          <w:szCs w:val="20"/>
        </w:rPr>
        <w:t>……………………..</w:t>
      </w:r>
      <w:r w:rsidR="00386D80">
        <w:rPr>
          <w:rFonts w:ascii="Arial" w:eastAsia="Times New Roman" w:hAnsi="Arial" w:cs="Arial"/>
          <w:sz w:val="20"/>
          <w:szCs w:val="20"/>
        </w:rPr>
        <w:t>(PTY) LTD is ordered to pay</w:t>
      </w:r>
      <w:r>
        <w:rPr>
          <w:rFonts w:ascii="Arial" w:eastAsia="Times New Roman" w:hAnsi="Arial" w:cs="Arial"/>
          <w:sz w:val="20"/>
          <w:szCs w:val="20"/>
        </w:rPr>
        <w:t xml:space="preserve"> …………………..</w:t>
      </w:r>
      <w:r w:rsidR="00386D80">
        <w:rPr>
          <w:rFonts w:ascii="Arial" w:eastAsia="Times New Roman" w:hAnsi="Arial" w:cs="Arial"/>
          <w:sz w:val="20"/>
          <w:szCs w:val="20"/>
        </w:rPr>
        <w:t>R</w:t>
      </w:r>
      <w:r w:rsidR="00386D80" w:rsidRPr="00942458">
        <w:rPr>
          <w:rFonts w:ascii="Arial" w:eastAsia="Times New Roman" w:hAnsi="Arial" w:cs="Arial"/>
          <w:sz w:val="20"/>
          <w:szCs w:val="20"/>
        </w:rPr>
        <w:t>29 053.61</w:t>
      </w:r>
      <w:r w:rsidR="00386D80">
        <w:rPr>
          <w:rFonts w:ascii="Arial" w:eastAsia="Times New Roman" w:hAnsi="Arial" w:cs="Arial"/>
          <w:sz w:val="20"/>
          <w:szCs w:val="20"/>
        </w:rPr>
        <w:t xml:space="preserve"> within 14 days of being informed of this award.</w:t>
      </w:r>
    </w:p>
    <w:p w:rsidR="00386D80" w:rsidRPr="009F4F04" w:rsidRDefault="009F6413" w:rsidP="00386D80">
      <w:pPr>
        <w:numPr>
          <w:ilvl w:val="0"/>
          <w:numId w:val="1"/>
        </w:numPr>
        <w:spacing w:after="0" w:line="360" w:lineRule="auto"/>
        <w:contextualSpacing/>
        <w:jc w:val="both"/>
        <w:rPr>
          <w:rFonts w:ascii="Arial" w:eastAsia="Times New Roman" w:hAnsi="Arial" w:cs="Arial"/>
          <w:sz w:val="20"/>
          <w:szCs w:val="20"/>
        </w:rPr>
      </w:pPr>
      <w:r>
        <w:rPr>
          <w:rFonts w:ascii="Arial" w:eastAsia="Times New Roman" w:hAnsi="Arial" w:cs="Arial"/>
          <w:sz w:val="20"/>
          <w:szCs w:val="20"/>
        </w:rPr>
        <w:t>…………………</w:t>
      </w:r>
      <w:r w:rsidR="00386D80">
        <w:rPr>
          <w:rFonts w:ascii="Arial" w:eastAsia="Times New Roman" w:hAnsi="Arial" w:cs="Arial"/>
          <w:sz w:val="20"/>
          <w:szCs w:val="20"/>
        </w:rPr>
        <w:t xml:space="preserve">is to tender her services to </w:t>
      </w:r>
      <w:r>
        <w:rPr>
          <w:rFonts w:ascii="Arial" w:eastAsia="Times New Roman" w:hAnsi="Arial" w:cs="Arial"/>
          <w:sz w:val="20"/>
          <w:szCs w:val="20"/>
        </w:rPr>
        <w:t>………………</w:t>
      </w:r>
      <w:proofErr w:type="gramStart"/>
      <w:r>
        <w:rPr>
          <w:rFonts w:ascii="Arial" w:eastAsia="Times New Roman" w:hAnsi="Arial" w:cs="Arial"/>
          <w:sz w:val="20"/>
          <w:szCs w:val="20"/>
        </w:rPr>
        <w:t>..</w:t>
      </w:r>
      <w:bookmarkStart w:id="0" w:name="_GoBack"/>
      <w:bookmarkEnd w:id="0"/>
      <w:r w:rsidR="00386D80">
        <w:rPr>
          <w:rFonts w:ascii="Arial" w:eastAsia="Times New Roman" w:hAnsi="Arial" w:cs="Arial"/>
          <w:sz w:val="20"/>
          <w:szCs w:val="20"/>
        </w:rPr>
        <w:t>(</w:t>
      </w:r>
      <w:proofErr w:type="gramEnd"/>
      <w:r w:rsidR="00386D80">
        <w:rPr>
          <w:rFonts w:ascii="Arial" w:eastAsia="Times New Roman" w:hAnsi="Arial" w:cs="Arial"/>
          <w:sz w:val="20"/>
          <w:szCs w:val="20"/>
        </w:rPr>
        <w:t>PTY) LTD within 48 hours of being informed of this award.</w:t>
      </w:r>
    </w:p>
    <w:p w:rsidR="00386D80" w:rsidRDefault="00386D80" w:rsidP="00386D80">
      <w:pPr>
        <w:spacing w:after="0" w:line="360" w:lineRule="auto"/>
        <w:contextualSpacing/>
        <w:jc w:val="both"/>
        <w:rPr>
          <w:rFonts w:ascii="Arial" w:eastAsia="Times New Roman" w:hAnsi="Arial" w:cs="Arial"/>
          <w:sz w:val="20"/>
          <w:szCs w:val="20"/>
        </w:rPr>
      </w:pPr>
    </w:p>
    <w:p w:rsidR="00386D80" w:rsidRPr="00360F34" w:rsidRDefault="00386D80" w:rsidP="00386D80">
      <w:pPr>
        <w:spacing w:after="0" w:line="360" w:lineRule="auto"/>
        <w:contextualSpacing/>
        <w:jc w:val="both"/>
        <w:rPr>
          <w:rFonts w:ascii="Arial" w:eastAsia="Times New Roman" w:hAnsi="Arial" w:cs="Arial"/>
          <w:sz w:val="20"/>
          <w:szCs w:val="20"/>
        </w:rPr>
      </w:pPr>
    </w:p>
    <w:p w:rsidR="00386D80" w:rsidRPr="009F4F04" w:rsidRDefault="00386D80" w:rsidP="00386D80">
      <w:pPr>
        <w:spacing w:after="0" w:line="360" w:lineRule="auto"/>
        <w:contextualSpacing/>
        <w:jc w:val="both"/>
        <w:rPr>
          <w:rFonts w:ascii="Arial" w:eastAsia="Times New Roman" w:hAnsi="Arial" w:cs="Arial"/>
          <w:sz w:val="20"/>
          <w:szCs w:val="20"/>
        </w:rPr>
      </w:pPr>
      <w:r w:rsidRPr="009F4F04">
        <w:rPr>
          <w:rFonts w:ascii="Arial" w:eastAsia="Times New Roman" w:hAnsi="Arial" w:cs="Arial"/>
          <w:sz w:val="20"/>
          <w:szCs w:val="20"/>
        </w:rPr>
        <w:t>Dated at DURBAN on this</w:t>
      </w:r>
      <w:r>
        <w:rPr>
          <w:rFonts w:ascii="Arial" w:eastAsia="Times New Roman" w:hAnsi="Arial" w:cs="Arial"/>
          <w:sz w:val="20"/>
          <w:szCs w:val="20"/>
        </w:rPr>
        <w:t xml:space="preserve"> 2</w:t>
      </w:r>
      <w:r w:rsidRPr="0080566F">
        <w:rPr>
          <w:rFonts w:ascii="Arial" w:eastAsia="Times New Roman" w:hAnsi="Arial" w:cs="Arial"/>
          <w:sz w:val="20"/>
          <w:szCs w:val="20"/>
          <w:vertAlign w:val="superscript"/>
        </w:rPr>
        <w:t>nd</w:t>
      </w:r>
      <w:r>
        <w:rPr>
          <w:rFonts w:ascii="Arial" w:eastAsia="Times New Roman" w:hAnsi="Arial" w:cs="Arial"/>
          <w:sz w:val="20"/>
          <w:szCs w:val="20"/>
        </w:rPr>
        <w:t xml:space="preserve"> day of MARCH 2017.</w:t>
      </w:r>
    </w:p>
    <w:p w:rsidR="00386D80" w:rsidRPr="009F4F04" w:rsidRDefault="00386D80" w:rsidP="00386D80">
      <w:pPr>
        <w:spacing w:after="0" w:line="240" w:lineRule="auto"/>
        <w:contextualSpacing/>
        <w:jc w:val="both"/>
        <w:rPr>
          <w:rFonts w:ascii="Arial" w:eastAsia="Times New Roman" w:hAnsi="Arial" w:cs="Arial"/>
          <w:sz w:val="20"/>
          <w:szCs w:val="20"/>
        </w:rPr>
      </w:pPr>
    </w:p>
    <w:p w:rsidR="00386D80" w:rsidRPr="009F4F04" w:rsidRDefault="00386D80" w:rsidP="00386D80">
      <w:pPr>
        <w:spacing w:after="0" w:line="240" w:lineRule="auto"/>
        <w:contextualSpacing/>
        <w:jc w:val="both"/>
        <w:rPr>
          <w:rFonts w:ascii="Arial" w:eastAsia="Times New Roman" w:hAnsi="Arial" w:cs="Arial"/>
          <w:sz w:val="20"/>
          <w:szCs w:val="20"/>
        </w:rPr>
      </w:pPr>
    </w:p>
    <w:p w:rsidR="00386D80" w:rsidRPr="009F4F04" w:rsidRDefault="00386D80" w:rsidP="00386D80">
      <w:pPr>
        <w:spacing w:after="0" w:line="240" w:lineRule="auto"/>
        <w:contextualSpacing/>
        <w:jc w:val="both"/>
        <w:rPr>
          <w:rFonts w:ascii="Arial" w:eastAsia="Times New Roman" w:hAnsi="Arial" w:cs="Arial"/>
          <w:sz w:val="20"/>
          <w:szCs w:val="20"/>
        </w:rPr>
      </w:pPr>
    </w:p>
    <w:p w:rsidR="00386D80" w:rsidRPr="009F4F04" w:rsidRDefault="00386D80" w:rsidP="00386D80">
      <w:pPr>
        <w:spacing w:after="0" w:line="240" w:lineRule="auto"/>
        <w:contextualSpacing/>
        <w:jc w:val="both"/>
        <w:rPr>
          <w:rFonts w:ascii="Arial" w:eastAsia="Times New Roman" w:hAnsi="Arial" w:cs="Arial"/>
          <w:sz w:val="20"/>
          <w:szCs w:val="20"/>
        </w:rPr>
      </w:pPr>
      <w:r w:rsidRPr="009F4F04">
        <w:rPr>
          <w:rFonts w:ascii="Arial" w:eastAsia="Times New Roman" w:hAnsi="Arial" w:cs="Arial"/>
          <w:sz w:val="20"/>
          <w:szCs w:val="20"/>
        </w:rPr>
        <w:t>______________________</w:t>
      </w:r>
    </w:p>
    <w:p w:rsidR="00386D80" w:rsidRPr="009F4F04" w:rsidRDefault="00386D80" w:rsidP="00386D80">
      <w:pPr>
        <w:spacing w:after="0" w:line="240" w:lineRule="auto"/>
        <w:contextualSpacing/>
        <w:jc w:val="both"/>
        <w:rPr>
          <w:rFonts w:ascii="Arial" w:eastAsia="Times New Roman" w:hAnsi="Arial" w:cs="Arial"/>
          <w:sz w:val="20"/>
          <w:szCs w:val="20"/>
        </w:rPr>
      </w:pPr>
      <w:r w:rsidRPr="009F4F04">
        <w:rPr>
          <w:rFonts w:ascii="Arial" w:eastAsia="Times New Roman" w:hAnsi="Arial" w:cs="Arial"/>
          <w:sz w:val="20"/>
          <w:szCs w:val="20"/>
        </w:rPr>
        <w:t>R J PURSHOTAM</w:t>
      </w:r>
    </w:p>
    <w:p w:rsidR="00343DB0" w:rsidRPr="00386D80" w:rsidRDefault="00386D80" w:rsidP="00386D80">
      <w:pPr>
        <w:spacing w:after="0" w:line="240" w:lineRule="auto"/>
        <w:contextualSpacing/>
        <w:jc w:val="both"/>
        <w:rPr>
          <w:rFonts w:ascii="Arial" w:eastAsia="Times New Roman" w:hAnsi="Arial" w:cs="Arial"/>
          <w:i/>
          <w:sz w:val="20"/>
          <w:szCs w:val="20"/>
        </w:rPr>
      </w:pPr>
      <w:r w:rsidRPr="009F4F04">
        <w:rPr>
          <w:rFonts w:ascii="Arial" w:eastAsia="Times New Roman" w:hAnsi="Arial" w:cs="Arial"/>
          <w:i/>
          <w:sz w:val="20"/>
          <w:szCs w:val="20"/>
        </w:rPr>
        <w:t>Commissioner</w:t>
      </w:r>
    </w:p>
    <w:sectPr w:rsidR="00343DB0" w:rsidRPr="00386D80" w:rsidSect="00323D13">
      <w:headerReference w:type="default" r:id="rId5"/>
      <w:footerReference w:type="default" r:id="rId6"/>
      <w:headerReference w:type="first" r:id="rId7"/>
      <w:footerReference w:type="first" r:id="rId8"/>
      <w:pgSz w:w="11907" w:h="16840" w:code="9"/>
      <w:pgMar w:top="1134" w:right="1134" w:bottom="1134" w:left="1134" w:header="851" w:footer="851"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9F6413">
    <w:pPr>
      <w:pStyle w:val="Footer"/>
    </w:pPr>
  </w:p>
  <w:p w:rsidR="00323D13" w:rsidRDefault="009F6413">
    <w:pPr>
      <w:pStyle w:val="Footer"/>
    </w:pPr>
  </w:p>
  <w:p w:rsidR="00323D13" w:rsidRDefault="009F6413">
    <w:pPr>
      <w:pStyle w:val="Footer"/>
    </w:pPr>
  </w:p>
  <w:p w:rsidR="00323D13" w:rsidRDefault="009F6413">
    <w:pPr>
      <w:pStyle w:val="Footer"/>
    </w:pPr>
  </w:p>
  <w:p w:rsidR="009C3B68" w:rsidRDefault="009F6413">
    <w:pPr>
      <w:pStyle w:val="Footer"/>
    </w:pPr>
  </w:p>
  <w:p w:rsidR="009C3B68" w:rsidRDefault="009F64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9F6413">
    <w:pPr>
      <w:pStyle w:val="Footer"/>
    </w:pPr>
  </w:p>
  <w:p w:rsidR="00323D13" w:rsidRDefault="009F6413">
    <w:pPr>
      <w:pStyle w:val="Footer"/>
    </w:pPr>
  </w:p>
  <w:p w:rsidR="00323D13" w:rsidRDefault="009F6413">
    <w:pPr>
      <w:pStyle w:val="Footer"/>
    </w:pPr>
  </w:p>
  <w:p w:rsidR="00323D13" w:rsidRDefault="009F6413">
    <w:pPr>
      <w:pStyle w:val="Footer"/>
    </w:pPr>
  </w:p>
  <w:p w:rsidR="00323D13" w:rsidRDefault="009F6413">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9F6413">
    <w:pPr>
      <w:pStyle w:val="Header"/>
    </w:pPr>
  </w:p>
  <w:p w:rsidR="009C3B68" w:rsidRDefault="009F6413">
    <w:pPr>
      <w:pStyle w:val="Header"/>
    </w:pPr>
  </w:p>
  <w:p w:rsidR="009C3B68" w:rsidRDefault="009F6413">
    <w:pPr>
      <w:pStyle w:val="Header"/>
    </w:pPr>
  </w:p>
  <w:p w:rsidR="00323D13" w:rsidRDefault="009F6413">
    <w:pPr>
      <w:pStyle w:val="Header"/>
    </w:pPr>
  </w:p>
  <w:p w:rsidR="00323D13" w:rsidRDefault="009F6413">
    <w:pPr>
      <w:pStyle w:val="Header"/>
    </w:pPr>
  </w:p>
  <w:p w:rsidR="00323D13" w:rsidRDefault="009F6413">
    <w:pPr>
      <w:pStyle w:val="Header"/>
    </w:pPr>
  </w:p>
  <w:p w:rsidR="00323D13" w:rsidRDefault="009F6413">
    <w:pPr>
      <w:pStyle w:val="Header"/>
    </w:pPr>
  </w:p>
  <w:p w:rsidR="00323D13" w:rsidRDefault="009F64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9F6413">
    <w:pPr>
      <w:pStyle w:val="Header"/>
    </w:pPr>
  </w:p>
  <w:p w:rsidR="00323D13" w:rsidRDefault="009F6413">
    <w:pPr>
      <w:pStyle w:val="Header"/>
    </w:pPr>
  </w:p>
  <w:p w:rsidR="00323D13" w:rsidRDefault="009F6413">
    <w:pPr>
      <w:pStyle w:val="Header"/>
    </w:pPr>
  </w:p>
  <w:p w:rsidR="00323D13" w:rsidRDefault="009F6413">
    <w:pPr>
      <w:pStyle w:val="Header"/>
    </w:pPr>
  </w:p>
  <w:p w:rsidR="00323D13" w:rsidRDefault="009F6413">
    <w:pPr>
      <w:pStyle w:val="Header"/>
    </w:pPr>
  </w:p>
  <w:p w:rsidR="00323D13" w:rsidRDefault="009F64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502871"/>
    <w:multiLevelType w:val="hybridMultilevel"/>
    <w:tmpl w:val="D74C3DC8"/>
    <w:lvl w:ilvl="0" w:tplc="AA9A579C">
      <w:start w:val="1"/>
      <w:numFmt w:val="decimal"/>
      <w:lvlText w:val="%1"/>
      <w:lvlJc w:val="left"/>
      <w:pPr>
        <w:ind w:left="1080" w:hanging="720"/>
      </w:pPr>
      <w:rPr>
        <w:rFonts w:ascii="Georgia" w:hAnsi="Georgia" w:hint="default"/>
        <w:b w:val="0"/>
      </w:rPr>
    </w:lvl>
    <w:lvl w:ilvl="1" w:tplc="A842664C">
      <w:start w:val="1"/>
      <w:numFmt w:val="lowerLetter"/>
      <w:lvlText w:val="%2."/>
      <w:lvlJc w:val="left"/>
      <w:pPr>
        <w:ind w:left="1440" w:hanging="360"/>
      </w:pPr>
      <w:rPr>
        <w:rFonts w:ascii="Georgia" w:hAnsi="Georgia" w:hint="default"/>
        <w:b w:val="0"/>
        <w:i/>
      </w:rPr>
    </w:lvl>
    <w:lvl w:ilvl="2" w:tplc="7388BF3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D80"/>
    <w:rsid w:val="00246E6F"/>
    <w:rsid w:val="002846D5"/>
    <w:rsid w:val="00343DB0"/>
    <w:rsid w:val="00386D80"/>
    <w:rsid w:val="009F6413"/>
    <w:rsid w:val="00E5111E"/>
    <w:rsid w:val="00F5015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D76F92-F40E-42B9-AF60-02A282EF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86D8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86D80"/>
  </w:style>
  <w:style w:type="paragraph" w:styleId="Header">
    <w:name w:val="header"/>
    <w:basedOn w:val="Normal"/>
    <w:link w:val="HeaderChar"/>
    <w:uiPriority w:val="99"/>
    <w:semiHidden/>
    <w:unhideWhenUsed/>
    <w:rsid w:val="00386D8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6D80"/>
  </w:style>
  <w:style w:type="paragraph" w:styleId="ListParagraph">
    <w:name w:val="List Paragraph"/>
    <w:basedOn w:val="Normal"/>
    <w:uiPriority w:val="34"/>
    <w:qFormat/>
    <w:rsid w:val="00386D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2185</Words>
  <Characters>12460</Characters>
  <Application>Microsoft Office Word</Application>
  <DocSecurity>0</DocSecurity>
  <Lines>103</Lines>
  <Paragraphs>29</Paragraphs>
  <ScaleCrop>false</ScaleCrop>
  <Company/>
  <LinksUpToDate>false</LinksUpToDate>
  <CharactersWithSpaces>14616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dc:creator>
  <cp:keywords/>
  <dc:description/>
  <cp:lastModifiedBy>JP</cp:lastModifiedBy>
  <cp:revision>6</cp:revision>
  <dcterms:created xsi:type="dcterms:W3CDTF">2017-12-19T10:23:00Z</dcterms:created>
  <dcterms:modified xsi:type="dcterms:W3CDTF">2017-12-19T10:28:00Z</dcterms:modified>
</cp:coreProperties>
</file>